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8B24D" w14:textId="1117B0FD" w:rsidR="00E10A85" w:rsidRPr="00700298" w:rsidRDefault="00E10A85" w:rsidP="00E10A85">
      <w:pPr>
        <w:jc w:val="center"/>
        <w:rPr>
          <w:b/>
          <w:caps/>
          <w:sz w:val="22"/>
          <w:szCs w:val="22"/>
          <w:lang w:val="en-GB"/>
        </w:rPr>
      </w:pPr>
      <w:r w:rsidRPr="00700298">
        <w:rPr>
          <w:b/>
          <w:caps/>
          <w:sz w:val="22"/>
          <w:szCs w:val="22"/>
          <w:lang w:val="en-GB"/>
        </w:rPr>
        <w:t xml:space="preserve">This is the </w:t>
      </w:r>
      <w:r w:rsidR="000679A3" w:rsidRPr="00700298">
        <w:rPr>
          <w:b/>
          <w:caps/>
          <w:sz w:val="22"/>
          <w:szCs w:val="22"/>
          <w:lang w:val="en-GB"/>
        </w:rPr>
        <w:t xml:space="preserve">title of the presentation at </w:t>
      </w:r>
      <w:r w:rsidR="00143056">
        <w:rPr>
          <w:b/>
          <w:caps/>
          <w:sz w:val="22"/>
          <w:szCs w:val="22"/>
          <w:lang w:val="en-GB"/>
        </w:rPr>
        <w:t>Mechman</w:t>
      </w:r>
      <w:r w:rsidR="000679A3" w:rsidRPr="00700298">
        <w:rPr>
          <w:b/>
          <w:caps/>
          <w:sz w:val="22"/>
          <w:szCs w:val="22"/>
          <w:lang w:val="en-GB"/>
        </w:rPr>
        <w:t xml:space="preserve"> </w:t>
      </w:r>
      <w:r w:rsidR="00FD0828" w:rsidRPr="00700298">
        <w:rPr>
          <w:b/>
          <w:caps/>
          <w:sz w:val="22"/>
          <w:szCs w:val="22"/>
          <w:lang w:val="en-GB"/>
        </w:rPr>
        <w:t>20</w:t>
      </w:r>
      <w:r w:rsidR="00CA4A6B">
        <w:rPr>
          <w:b/>
          <w:caps/>
          <w:sz w:val="22"/>
          <w:szCs w:val="22"/>
          <w:lang w:val="en-GB"/>
        </w:rPr>
        <w:t>2</w:t>
      </w:r>
      <w:r w:rsidR="007845B5">
        <w:rPr>
          <w:b/>
          <w:caps/>
          <w:sz w:val="22"/>
          <w:szCs w:val="22"/>
          <w:lang w:val="en-GB"/>
        </w:rPr>
        <w:t>2</w:t>
      </w:r>
    </w:p>
    <w:p w14:paraId="3A3D11EF" w14:textId="77777777" w:rsidR="00E10A85" w:rsidRPr="00700298" w:rsidRDefault="00E10A85" w:rsidP="00E10A85">
      <w:pPr>
        <w:rPr>
          <w:sz w:val="22"/>
          <w:szCs w:val="22"/>
          <w:lang w:val="en-GB"/>
        </w:rPr>
      </w:pPr>
    </w:p>
    <w:p w14:paraId="53E5CF1F" w14:textId="77777777" w:rsidR="00E10A85" w:rsidRPr="00700298" w:rsidRDefault="000679A3" w:rsidP="00E10A85">
      <w:pPr>
        <w:jc w:val="center"/>
        <w:rPr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>First A. Author</w:t>
      </w:r>
      <w:r w:rsidR="00264EEA" w:rsidRPr="00700298">
        <w:rPr>
          <w:sz w:val="22"/>
          <w:szCs w:val="22"/>
          <w:lang w:val="en-GB"/>
        </w:rPr>
        <w:t xml:space="preserve">, </w:t>
      </w:r>
      <w:r w:rsidRPr="00700298">
        <w:rPr>
          <w:sz w:val="22"/>
          <w:szCs w:val="22"/>
          <w:lang w:val="en-GB"/>
        </w:rPr>
        <w:t>Second B. Author</w:t>
      </w:r>
      <w:r w:rsidR="00264EEA" w:rsidRPr="00700298">
        <w:rPr>
          <w:sz w:val="22"/>
          <w:szCs w:val="22"/>
          <w:lang w:val="en-GB"/>
        </w:rPr>
        <w:t xml:space="preserve"> and </w:t>
      </w:r>
      <w:r w:rsidRPr="00700298">
        <w:rPr>
          <w:sz w:val="22"/>
          <w:szCs w:val="22"/>
          <w:lang w:val="en-GB"/>
        </w:rPr>
        <w:t>Third C. Author</w:t>
      </w:r>
    </w:p>
    <w:p w14:paraId="3247B52D" w14:textId="77777777" w:rsidR="000679A3" w:rsidRPr="00700298" w:rsidRDefault="000679A3" w:rsidP="00E10A85">
      <w:pPr>
        <w:jc w:val="center"/>
        <w:rPr>
          <w:sz w:val="22"/>
          <w:szCs w:val="22"/>
          <w:vertAlign w:val="superscript"/>
          <w:lang w:val="en-GB"/>
        </w:rPr>
      </w:pPr>
    </w:p>
    <w:p w14:paraId="03FE3BD2" w14:textId="77777777" w:rsidR="00685C68" w:rsidRDefault="00264EEA" w:rsidP="00FD0828">
      <w:pPr>
        <w:jc w:val="center"/>
        <w:rPr>
          <w:sz w:val="22"/>
          <w:szCs w:val="22"/>
          <w:lang w:val="en-GB"/>
        </w:rPr>
      </w:pPr>
      <w:r w:rsidRPr="00700298">
        <w:rPr>
          <w:sz w:val="22"/>
          <w:szCs w:val="22"/>
          <w:vertAlign w:val="superscript"/>
          <w:lang w:val="en-GB"/>
        </w:rPr>
        <w:t>1</w:t>
      </w:r>
      <w:r w:rsidR="00104779">
        <w:rPr>
          <w:sz w:val="22"/>
          <w:szCs w:val="22"/>
          <w:lang w:val="en-GB"/>
        </w:rPr>
        <w:t xml:space="preserve">Department of </w:t>
      </w:r>
      <w:r w:rsidR="008C5D0B">
        <w:rPr>
          <w:sz w:val="22"/>
          <w:szCs w:val="22"/>
          <w:lang w:val="en-GB"/>
        </w:rPr>
        <w:t>M</w:t>
      </w:r>
      <w:r w:rsidR="001031B9">
        <w:rPr>
          <w:sz w:val="22"/>
          <w:szCs w:val="22"/>
          <w:lang w:val="en-GB"/>
        </w:rPr>
        <w:t xml:space="preserve">aterials </w:t>
      </w:r>
      <w:r w:rsidR="008C5D0B">
        <w:rPr>
          <w:sz w:val="22"/>
          <w:szCs w:val="22"/>
          <w:lang w:val="en-GB"/>
        </w:rPr>
        <w:t xml:space="preserve">and </w:t>
      </w:r>
      <w:r w:rsidR="001031B9">
        <w:rPr>
          <w:sz w:val="22"/>
          <w:szCs w:val="22"/>
          <w:lang w:val="en-GB"/>
        </w:rPr>
        <w:t>Production</w:t>
      </w:r>
      <w:r w:rsidR="00104779">
        <w:rPr>
          <w:sz w:val="22"/>
          <w:szCs w:val="22"/>
          <w:lang w:val="en-GB"/>
        </w:rPr>
        <w:t xml:space="preserve">, </w:t>
      </w:r>
      <w:r w:rsidR="008C5D0B">
        <w:rPr>
          <w:sz w:val="22"/>
          <w:szCs w:val="22"/>
          <w:lang w:val="en-GB"/>
        </w:rPr>
        <w:t>Aalborg University</w:t>
      </w:r>
    </w:p>
    <w:p w14:paraId="4B498ACE" w14:textId="77777777" w:rsidR="00E10A85" w:rsidRPr="00604FC3" w:rsidRDefault="008C5D0B" w:rsidP="00FD0828">
      <w:pPr>
        <w:jc w:val="center"/>
        <w:rPr>
          <w:sz w:val="20"/>
          <w:szCs w:val="22"/>
        </w:rPr>
      </w:pPr>
      <w:r w:rsidRPr="00604FC3">
        <w:rPr>
          <w:sz w:val="22"/>
        </w:rPr>
        <w:t>Fibigerstraede 16</w:t>
      </w:r>
      <w:r w:rsidR="00685C68" w:rsidRPr="00604FC3">
        <w:rPr>
          <w:sz w:val="22"/>
        </w:rPr>
        <w:t>, DK-</w:t>
      </w:r>
      <w:r w:rsidRPr="00604FC3">
        <w:rPr>
          <w:sz w:val="22"/>
        </w:rPr>
        <w:t>9220 Aalborg East</w:t>
      </w:r>
      <w:r w:rsidR="00685C68" w:rsidRPr="00604FC3">
        <w:rPr>
          <w:sz w:val="22"/>
        </w:rPr>
        <w:t>, Denmark</w:t>
      </w:r>
    </w:p>
    <w:p w14:paraId="5F5EDE6B" w14:textId="77777777" w:rsidR="005B2B2A" w:rsidRPr="00AF1443" w:rsidRDefault="005B2B2A" w:rsidP="00FD0828">
      <w:pPr>
        <w:jc w:val="center"/>
        <w:rPr>
          <w:sz w:val="22"/>
          <w:szCs w:val="22"/>
        </w:rPr>
      </w:pPr>
      <w:r w:rsidRPr="00AF1443">
        <w:rPr>
          <w:sz w:val="22"/>
          <w:szCs w:val="22"/>
        </w:rPr>
        <w:t xml:space="preserve">Email: </w:t>
      </w:r>
      <w:r w:rsidR="00AF1443" w:rsidRPr="00AF1443">
        <w:rPr>
          <w:sz w:val="22"/>
          <w:szCs w:val="22"/>
        </w:rPr>
        <w:t>{</w:t>
      </w:r>
      <w:hyperlink r:id="rId7" w:history="1">
        <w:r w:rsidR="00AF1443" w:rsidRPr="00B82B03">
          <w:rPr>
            <w:rStyle w:val="Hyperlink"/>
            <w:sz w:val="22"/>
            <w:szCs w:val="22"/>
          </w:rPr>
          <w:t>first.author, second.author, third.author…}@student.aau.dk</w:t>
        </w:r>
      </w:hyperlink>
      <w:r w:rsidRPr="00AF1443">
        <w:rPr>
          <w:sz w:val="22"/>
          <w:szCs w:val="22"/>
        </w:rPr>
        <w:t xml:space="preserve">, web page: </w:t>
      </w:r>
      <w:hyperlink r:id="rId8" w:history="1">
        <w:r w:rsidR="00C361F5" w:rsidRPr="00664C81">
          <w:rPr>
            <w:rStyle w:val="Hyperlink"/>
          </w:rPr>
          <w:t>http://www.mechman.mp.aau.dk/</w:t>
        </w:r>
      </w:hyperlink>
      <w:r w:rsidR="00685C68" w:rsidRPr="00AF1443">
        <w:t xml:space="preserve"> </w:t>
      </w:r>
    </w:p>
    <w:p w14:paraId="5587AA0D" w14:textId="77777777" w:rsidR="00264EEA" w:rsidRPr="00AF1443" w:rsidRDefault="00264EEA" w:rsidP="00E10A85">
      <w:pPr>
        <w:jc w:val="center"/>
        <w:rPr>
          <w:sz w:val="22"/>
          <w:szCs w:val="22"/>
        </w:rPr>
      </w:pPr>
    </w:p>
    <w:p w14:paraId="5093A63D" w14:textId="77777777" w:rsidR="00E10A85" w:rsidRPr="00AF1443" w:rsidRDefault="00E10A85" w:rsidP="00E10A85">
      <w:pPr>
        <w:rPr>
          <w:sz w:val="22"/>
          <w:szCs w:val="22"/>
        </w:rPr>
      </w:pPr>
    </w:p>
    <w:p w14:paraId="4B5D531E" w14:textId="77777777" w:rsidR="003053F3" w:rsidRPr="00700298" w:rsidRDefault="003053F3" w:rsidP="003053F3">
      <w:pPr>
        <w:jc w:val="center"/>
        <w:rPr>
          <w:sz w:val="22"/>
          <w:szCs w:val="22"/>
          <w:lang w:val="en-GB"/>
        </w:rPr>
      </w:pPr>
      <w:r w:rsidRPr="00700298">
        <w:rPr>
          <w:b/>
          <w:sz w:val="22"/>
          <w:szCs w:val="22"/>
          <w:lang w:val="en-GB"/>
        </w:rPr>
        <w:t>Keywords:</w:t>
      </w:r>
      <w:r w:rsidRPr="00700298">
        <w:rPr>
          <w:sz w:val="22"/>
          <w:szCs w:val="22"/>
          <w:lang w:val="en-GB"/>
        </w:rPr>
        <w:t xml:space="preserve"> Composite plates, Modal analysis, Identification, Properties, Finite elements</w:t>
      </w:r>
    </w:p>
    <w:p w14:paraId="564A8163" w14:textId="77777777" w:rsidR="003053F3" w:rsidRPr="00700298" w:rsidRDefault="003053F3" w:rsidP="00E10A85">
      <w:pPr>
        <w:rPr>
          <w:b/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 xml:space="preserve"> </w:t>
      </w:r>
    </w:p>
    <w:p w14:paraId="0352847E" w14:textId="77777777" w:rsidR="00E10A85" w:rsidRPr="00700298" w:rsidRDefault="00E10A85" w:rsidP="00E10A85">
      <w:pPr>
        <w:jc w:val="center"/>
        <w:rPr>
          <w:b/>
          <w:caps/>
          <w:sz w:val="22"/>
          <w:szCs w:val="22"/>
          <w:lang w:val="en-GB"/>
        </w:rPr>
      </w:pPr>
      <w:r w:rsidRPr="00700298">
        <w:rPr>
          <w:b/>
          <w:caps/>
          <w:sz w:val="22"/>
          <w:szCs w:val="22"/>
          <w:lang w:val="en-GB"/>
        </w:rPr>
        <w:t>Abst</w:t>
      </w:r>
      <w:r w:rsidR="00F96681" w:rsidRPr="00700298">
        <w:rPr>
          <w:b/>
          <w:caps/>
          <w:sz w:val="22"/>
          <w:szCs w:val="22"/>
          <w:lang w:val="en-GB"/>
        </w:rPr>
        <w:t>r</w:t>
      </w:r>
      <w:r w:rsidRPr="00700298">
        <w:rPr>
          <w:b/>
          <w:caps/>
          <w:sz w:val="22"/>
          <w:szCs w:val="22"/>
          <w:lang w:val="en-GB"/>
        </w:rPr>
        <w:t>act</w:t>
      </w:r>
    </w:p>
    <w:p w14:paraId="0FB17ADE" w14:textId="77777777" w:rsidR="00264EEA" w:rsidRPr="00700298" w:rsidRDefault="00264EEA" w:rsidP="00264EEA">
      <w:pPr>
        <w:rPr>
          <w:caps/>
          <w:sz w:val="22"/>
          <w:szCs w:val="22"/>
          <w:lang w:val="en-GB"/>
        </w:rPr>
      </w:pPr>
    </w:p>
    <w:p w14:paraId="26C346C2" w14:textId="6AE5F11B" w:rsidR="003053F3" w:rsidRPr="00700298" w:rsidRDefault="008C5D0B" w:rsidP="00A67480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Abstract submitted for the symposium will </w:t>
      </w:r>
      <w:r w:rsidR="000150F2">
        <w:rPr>
          <w:sz w:val="22"/>
          <w:szCs w:val="22"/>
          <w:lang w:val="en-GB"/>
        </w:rPr>
        <w:t xml:space="preserve">be </w:t>
      </w:r>
      <w:r>
        <w:rPr>
          <w:sz w:val="22"/>
          <w:szCs w:val="22"/>
          <w:lang w:val="en-GB"/>
        </w:rPr>
        <w:t xml:space="preserve">uploaded to the symposium homepage, </w:t>
      </w:r>
      <w:hyperlink r:id="rId9" w:history="1">
        <w:r w:rsidR="00C361F5" w:rsidRPr="00664C81">
          <w:rPr>
            <w:rStyle w:val="Hyperlink"/>
            <w:sz w:val="22"/>
            <w:szCs w:val="22"/>
            <w:lang w:val="en-GB"/>
          </w:rPr>
          <w:t>www.mechman.mp.aau.dk</w:t>
        </w:r>
      </w:hyperlink>
      <w:r>
        <w:rPr>
          <w:sz w:val="22"/>
          <w:szCs w:val="22"/>
          <w:lang w:val="en-GB"/>
        </w:rPr>
        <w:t xml:space="preserve">. </w:t>
      </w:r>
      <w:r w:rsidR="0088313F" w:rsidRPr="00700298">
        <w:rPr>
          <w:sz w:val="22"/>
          <w:szCs w:val="22"/>
          <w:lang w:val="en-GB"/>
        </w:rPr>
        <w:t xml:space="preserve">Authors should </w:t>
      </w:r>
      <w:r>
        <w:rPr>
          <w:sz w:val="22"/>
          <w:szCs w:val="22"/>
          <w:lang w:val="en-GB"/>
        </w:rPr>
        <w:t xml:space="preserve">e-mail </w:t>
      </w:r>
      <w:r w:rsidR="00C541EE">
        <w:rPr>
          <w:sz w:val="22"/>
          <w:szCs w:val="22"/>
          <w:lang w:val="en-GB"/>
        </w:rPr>
        <w:t xml:space="preserve">the abstract in pdf or Word format </w:t>
      </w:r>
      <w:r>
        <w:rPr>
          <w:sz w:val="22"/>
          <w:szCs w:val="22"/>
          <w:lang w:val="en-GB"/>
        </w:rPr>
        <w:t xml:space="preserve">to </w:t>
      </w:r>
      <w:r w:rsidR="007845B5">
        <w:rPr>
          <w:sz w:val="22"/>
          <w:szCs w:val="22"/>
          <w:lang w:val="en-GB"/>
        </w:rPr>
        <w:t>Jørgen Kepler</w:t>
      </w:r>
      <w:r w:rsidR="000150F2">
        <w:rPr>
          <w:sz w:val="22"/>
          <w:szCs w:val="22"/>
          <w:lang w:val="en-GB"/>
        </w:rPr>
        <w:t>, more information can be found on the homepage, no later than 2</w:t>
      </w:r>
      <w:r w:rsidR="00316487">
        <w:rPr>
          <w:sz w:val="22"/>
          <w:szCs w:val="22"/>
          <w:lang w:val="en-GB"/>
        </w:rPr>
        <w:t>1</w:t>
      </w:r>
      <w:r w:rsidR="000150F2">
        <w:rPr>
          <w:sz w:val="22"/>
          <w:szCs w:val="22"/>
          <w:lang w:val="en-GB"/>
        </w:rPr>
        <w:t xml:space="preserve"> February</w:t>
      </w:r>
      <w:r w:rsidR="00C541EE">
        <w:rPr>
          <w:sz w:val="22"/>
          <w:szCs w:val="22"/>
          <w:lang w:val="en-GB"/>
        </w:rPr>
        <w:t xml:space="preserve"> 20</w:t>
      </w:r>
      <w:r w:rsidR="00316487">
        <w:rPr>
          <w:sz w:val="22"/>
          <w:szCs w:val="22"/>
          <w:lang w:val="en-GB"/>
        </w:rPr>
        <w:t>2</w:t>
      </w:r>
      <w:r w:rsidR="007845B5">
        <w:rPr>
          <w:sz w:val="22"/>
          <w:szCs w:val="22"/>
          <w:lang w:val="en-GB"/>
        </w:rPr>
        <w:t>2</w:t>
      </w:r>
      <w:r w:rsidR="00C541EE">
        <w:rPr>
          <w:sz w:val="22"/>
          <w:szCs w:val="22"/>
          <w:lang w:val="en-GB"/>
        </w:rPr>
        <w:t xml:space="preserve">. </w:t>
      </w:r>
      <w:r w:rsidR="00644689" w:rsidRPr="00700298">
        <w:rPr>
          <w:sz w:val="22"/>
          <w:szCs w:val="22"/>
          <w:lang w:val="en-GB"/>
        </w:rPr>
        <w:t xml:space="preserve">The </w:t>
      </w:r>
      <w:r w:rsidR="00B93141" w:rsidRPr="00700298">
        <w:rPr>
          <w:sz w:val="22"/>
          <w:szCs w:val="22"/>
          <w:lang w:val="en-GB"/>
        </w:rPr>
        <w:t>a</w:t>
      </w:r>
      <w:r w:rsidR="00644689" w:rsidRPr="00700298">
        <w:rPr>
          <w:sz w:val="22"/>
          <w:szCs w:val="22"/>
          <w:lang w:val="en-GB"/>
        </w:rPr>
        <w:t xml:space="preserve">bstract must be written in English and have a maximum length of </w:t>
      </w:r>
      <w:r w:rsidR="000150F2">
        <w:rPr>
          <w:sz w:val="22"/>
          <w:szCs w:val="22"/>
          <w:lang w:val="en-GB"/>
        </w:rPr>
        <w:t>1</w:t>
      </w:r>
      <w:r w:rsidR="00644689" w:rsidRPr="00700298">
        <w:rPr>
          <w:sz w:val="22"/>
          <w:szCs w:val="22"/>
          <w:lang w:val="en-GB"/>
        </w:rPr>
        <w:t xml:space="preserve"> </w:t>
      </w:r>
      <w:bookmarkStart w:id="0" w:name="OLE_LINK1"/>
      <w:r w:rsidR="003053F3" w:rsidRPr="00700298">
        <w:rPr>
          <w:sz w:val="22"/>
          <w:szCs w:val="22"/>
          <w:lang w:val="en-GB"/>
        </w:rPr>
        <w:t>page</w:t>
      </w:r>
      <w:r w:rsidR="00E53F46">
        <w:rPr>
          <w:sz w:val="22"/>
          <w:szCs w:val="22"/>
          <w:lang w:val="en-GB"/>
        </w:rPr>
        <w:t xml:space="preserve"> in A4 ISO format (</w:t>
      </w:r>
      <w:smartTag w:uri="urn:schemas-microsoft-com:office:smarttags" w:element="metricconverter">
        <w:smartTagPr>
          <w:attr w:name="ProductID" w:val="29.7 cm"/>
        </w:smartTagPr>
        <w:r w:rsidR="00E53F46">
          <w:rPr>
            <w:sz w:val="22"/>
            <w:szCs w:val="22"/>
            <w:lang w:val="en-GB"/>
          </w:rPr>
          <w:t>2</w:t>
        </w:r>
        <w:r w:rsidR="00B57AEB">
          <w:rPr>
            <w:sz w:val="22"/>
            <w:szCs w:val="22"/>
            <w:lang w:val="en-GB"/>
          </w:rPr>
          <w:t>9.7</w:t>
        </w:r>
        <w:r w:rsidR="00E53F46">
          <w:rPr>
            <w:sz w:val="22"/>
            <w:szCs w:val="22"/>
            <w:lang w:val="en-GB"/>
          </w:rPr>
          <w:t xml:space="preserve"> cm</w:t>
        </w:r>
      </w:smartTag>
      <w:r w:rsidR="00E53F46">
        <w:rPr>
          <w:sz w:val="22"/>
          <w:szCs w:val="22"/>
          <w:lang w:val="en-GB"/>
        </w:rPr>
        <w:t xml:space="preserve"> x </w:t>
      </w:r>
      <w:smartTag w:uri="urn:schemas-microsoft-com:office:smarttags" w:element="metricconverter">
        <w:smartTagPr>
          <w:attr w:name="ProductID" w:val="21 cm"/>
        </w:smartTagPr>
        <w:r w:rsidR="00E53F46">
          <w:rPr>
            <w:sz w:val="22"/>
            <w:szCs w:val="22"/>
            <w:lang w:val="en-GB"/>
          </w:rPr>
          <w:t>2</w:t>
        </w:r>
        <w:r w:rsidR="00B57AEB">
          <w:rPr>
            <w:sz w:val="22"/>
            <w:szCs w:val="22"/>
            <w:lang w:val="en-GB"/>
          </w:rPr>
          <w:t>1</w:t>
        </w:r>
        <w:r w:rsidR="00E53F46">
          <w:rPr>
            <w:sz w:val="22"/>
            <w:szCs w:val="22"/>
            <w:lang w:val="en-GB"/>
          </w:rPr>
          <w:t xml:space="preserve"> cm</w:t>
        </w:r>
      </w:smartTag>
      <w:r w:rsidR="00E53F46">
        <w:rPr>
          <w:sz w:val="22"/>
          <w:szCs w:val="22"/>
          <w:lang w:val="en-GB"/>
        </w:rPr>
        <w:t>)</w:t>
      </w:r>
      <w:r w:rsidR="003053F3" w:rsidRPr="00700298">
        <w:rPr>
          <w:sz w:val="22"/>
          <w:szCs w:val="22"/>
          <w:lang w:val="en-GB"/>
        </w:rPr>
        <w:t>.</w:t>
      </w:r>
    </w:p>
    <w:p w14:paraId="2C7E3C1F" w14:textId="77777777" w:rsidR="003053F3" w:rsidRPr="00700298" w:rsidRDefault="003053F3" w:rsidP="00A67480">
      <w:pPr>
        <w:jc w:val="both"/>
        <w:rPr>
          <w:sz w:val="22"/>
          <w:szCs w:val="22"/>
          <w:lang w:val="en-GB"/>
        </w:rPr>
      </w:pPr>
    </w:p>
    <w:p w14:paraId="01D53B38" w14:textId="77777777" w:rsidR="00FF691C" w:rsidRPr="00700298" w:rsidRDefault="003053F3" w:rsidP="00A67480">
      <w:pPr>
        <w:jc w:val="both"/>
        <w:rPr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 xml:space="preserve">Title of the presentation should be written </w:t>
      </w:r>
      <w:r w:rsidR="00FF691C" w:rsidRPr="00700298">
        <w:rPr>
          <w:sz w:val="22"/>
          <w:szCs w:val="22"/>
          <w:lang w:val="en-GB"/>
        </w:rPr>
        <w:t>centred</w:t>
      </w:r>
      <w:r w:rsidRPr="00700298">
        <w:rPr>
          <w:sz w:val="22"/>
          <w:szCs w:val="22"/>
          <w:lang w:val="en-GB"/>
        </w:rPr>
        <w:t>, in 11</w:t>
      </w:r>
      <w:r w:rsidR="00FF691C" w:rsidRPr="00700298">
        <w:rPr>
          <w:sz w:val="22"/>
          <w:szCs w:val="22"/>
          <w:lang w:val="en-GB"/>
        </w:rPr>
        <w:t>pt</w:t>
      </w:r>
      <w:r w:rsidRPr="00700298">
        <w:rPr>
          <w:sz w:val="22"/>
          <w:szCs w:val="22"/>
          <w:lang w:val="en-GB"/>
        </w:rPr>
        <w:t xml:space="preserve"> boldface Times New Roman, all capital letters. Author’s name should include first name, middle initial (if desired) and surname, and be written </w:t>
      </w:r>
      <w:r w:rsidR="00FF691C" w:rsidRPr="00700298">
        <w:rPr>
          <w:sz w:val="22"/>
          <w:szCs w:val="22"/>
          <w:lang w:val="en-GB"/>
        </w:rPr>
        <w:t>centred</w:t>
      </w:r>
      <w:r w:rsidRPr="00700298">
        <w:rPr>
          <w:sz w:val="22"/>
          <w:szCs w:val="22"/>
          <w:lang w:val="en-GB"/>
        </w:rPr>
        <w:t>, in 11pt Times New Roman. Affiliation(s) should be written over three lines, including Institution’s or Company’s name (line 1), full address (line 2) and email and web page information (line 3). A maximum of five keywords</w:t>
      </w:r>
      <w:r w:rsidR="00FF691C" w:rsidRPr="00700298">
        <w:rPr>
          <w:sz w:val="22"/>
          <w:szCs w:val="22"/>
          <w:lang w:val="en-GB"/>
        </w:rPr>
        <w:t xml:space="preserve"> (beginning with</w:t>
      </w:r>
      <w:r w:rsidRPr="00700298">
        <w:rPr>
          <w:sz w:val="22"/>
          <w:szCs w:val="22"/>
          <w:lang w:val="en-GB"/>
        </w:rPr>
        <w:t xml:space="preserve"> </w:t>
      </w:r>
      <w:r w:rsidRPr="00700298">
        <w:rPr>
          <w:b/>
          <w:bCs/>
          <w:sz w:val="22"/>
          <w:szCs w:val="22"/>
          <w:lang w:val="en-GB"/>
        </w:rPr>
        <w:t>Keywords:</w:t>
      </w:r>
      <w:r w:rsidR="00FF691C" w:rsidRPr="00700298">
        <w:rPr>
          <w:b/>
          <w:bCs/>
          <w:sz w:val="22"/>
          <w:szCs w:val="22"/>
          <w:lang w:val="en-GB"/>
        </w:rPr>
        <w:t xml:space="preserve"> </w:t>
      </w:r>
      <w:r w:rsidRPr="00700298">
        <w:rPr>
          <w:sz w:val="22"/>
          <w:szCs w:val="22"/>
          <w:lang w:val="en-GB"/>
        </w:rPr>
        <w:t>boldfaced</w:t>
      </w:r>
      <w:r w:rsidR="00FF691C" w:rsidRPr="00700298">
        <w:rPr>
          <w:sz w:val="22"/>
          <w:szCs w:val="22"/>
          <w:lang w:val="en-GB"/>
        </w:rPr>
        <w:t xml:space="preserve">) should be added, separated by a comma, and written centred, in </w:t>
      </w:r>
      <w:smartTag w:uri="urn:schemas-microsoft-com:office:smarttags" w:element="metricconverter">
        <w:smartTagPr>
          <w:attr w:name="ProductID" w:val="11 pt"/>
        </w:smartTagPr>
        <w:r w:rsidR="00FF691C" w:rsidRPr="00700298">
          <w:rPr>
            <w:sz w:val="22"/>
            <w:szCs w:val="22"/>
            <w:lang w:val="en-GB"/>
          </w:rPr>
          <w:t>11 pt</w:t>
        </w:r>
      </w:smartTag>
      <w:r w:rsidR="00FF691C" w:rsidRPr="00700298">
        <w:rPr>
          <w:sz w:val="22"/>
          <w:szCs w:val="22"/>
          <w:lang w:val="en-GB"/>
        </w:rPr>
        <w:t xml:space="preserve"> Times New Roman, a capital being used for the first letter of each keyword. Leave one 11pt space after title, author(s), affiliation(s) and keywords.</w:t>
      </w:r>
    </w:p>
    <w:p w14:paraId="6C4D9188" w14:textId="77777777" w:rsidR="00FF691C" w:rsidRPr="00700298" w:rsidRDefault="00FF691C" w:rsidP="00A67480">
      <w:pPr>
        <w:jc w:val="both"/>
        <w:rPr>
          <w:sz w:val="22"/>
          <w:szCs w:val="22"/>
          <w:lang w:val="en-GB"/>
        </w:rPr>
      </w:pPr>
    </w:p>
    <w:p w14:paraId="76D50577" w14:textId="77777777" w:rsidR="00FF691C" w:rsidRPr="00700298" w:rsidRDefault="00B93141" w:rsidP="00A67480">
      <w:pPr>
        <w:jc w:val="both"/>
        <w:rPr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 xml:space="preserve">The </w:t>
      </w:r>
      <w:r w:rsidR="00FF691C" w:rsidRPr="00700298">
        <w:rPr>
          <w:sz w:val="22"/>
          <w:szCs w:val="22"/>
          <w:lang w:val="en-GB"/>
        </w:rPr>
        <w:t xml:space="preserve">abstract should be entitled with the word </w:t>
      </w:r>
      <w:r w:rsidR="00FF691C" w:rsidRPr="00700298">
        <w:rPr>
          <w:b/>
          <w:sz w:val="22"/>
          <w:szCs w:val="22"/>
          <w:lang w:val="en-GB"/>
        </w:rPr>
        <w:t>ABSTRACT</w:t>
      </w:r>
      <w:r w:rsidR="00FF691C" w:rsidRPr="00700298">
        <w:rPr>
          <w:sz w:val="22"/>
          <w:szCs w:val="22"/>
          <w:lang w:val="en-GB"/>
        </w:rPr>
        <w:t xml:space="preserve"> centred, in </w:t>
      </w:r>
      <w:smartTag w:uri="urn:schemas-microsoft-com:office:smarttags" w:element="metricconverter">
        <w:smartTagPr>
          <w:attr w:name="ProductID" w:val="11 pt"/>
        </w:smartTagPr>
        <w:r w:rsidR="00FF691C" w:rsidRPr="00700298">
          <w:rPr>
            <w:sz w:val="22"/>
            <w:szCs w:val="22"/>
            <w:lang w:val="en-GB"/>
          </w:rPr>
          <w:t>11 pt</w:t>
        </w:r>
      </w:smartTag>
      <w:r w:rsidR="00FF691C" w:rsidRPr="00700298">
        <w:rPr>
          <w:sz w:val="22"/>
          <w:szCs w:val="22"/>
          <w:lang w:val="en-GB"/>
        </w:rPr>
        <w:t xml:space="preserve"> boldface Times New Roman.</w:t>
      </w:r>
    </w:p>
    <w:p w14:paraId="653FAF1F" w14:textId="77777777" w:rsidR="00982D09" w:rsidRPr="00700298" w:rsidRDefault="00BB4E26" w:rsidP="00A67480">
      <w:pPr>
        <w:jc w:val="both"/>
        <w:rPr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 xml:space="preserve">Leave one 11pt space after </w:t>
      </w:r>
      <w:r>
        <w:rPr>
          <w:sz w:val="22"/>
          <w:szCs w:val="22"/>
          <w:lang w:val="en-GB"/>
        </w:rPr>
        <w:t xml:space="preserve">this </w:t>
      </w:r>
      <w:r w:rsidRPr="00700298">
        <w:rPr>
          <w:sz w:val="22"/>
          <w:szCs w:val="22"/>
          <w:lang w:val="en-GB"/>
        </w:rPr>
        <w:t>title</w:t>
      </w:r>
      <w:r>
        <w:rPr>
          <w:sz w:val="22"/>
          <w:szCs w:val="22"/>
          <w:lang w:val="en-GB"/>
        </w:rPr>
        <w:t>.</w:t>
      </w:r>
      <w:r w:rsidRPr="00700298">
        <w:rPr>
          <w:sz w:val="22"/>
          <w:szCs w:val="22"/>
          <w:lang w:val="en-GB"/>
        </w:rPr>
        <w:t xml:space="preserve"> </w:t>
      </w:r>
      <w:r w:rsidR="00FF691C" w:rsidRPr="00700298">
        <w:rPr>
          <w:sz w:val="22"/>
          <w:szCs w:val="22"/>
          <w:lang w:val="en-GB"/>
        </w:rPr>
        <w:t>The text</w:t>
      </w:r>
      <w:r w:rsidR="00B93141" w:rsidRPr="00700298">
        <w:rPr>
          <w:sz w:val="22"/>
          <w:szCs w:val="22"/>
          <w:lang w:val="en-GB"/>
        </w:rPr>
        <w:t xml:space="preserve"> should be written single-spaced, justified, using 11pt Times New Roman in one column</w:t>
      </w:r>
      <w:bookmarkEnd w:id="0"/>
      <w:r w:rsidR="00F81764" w:rsidRPr="00700298">
        <w:rPr>
          <w:sz w:val="22"/>
          <w:szCs w:val="22"/>
          <w:lang w:val="en-GB"/>
        </w:rPr>
        <w:t>.</w:t>
      </w:r>
      <w:r w:rsidR="009026F3" w:rsidRPr="00700298">
        <w:rPr>
          <w:sz w:val="22"/>
          <w:szCs w:val="22"/>
          <w:lang w:val="en-GB"/>
        </w:rPr>
        <w:t xml:space="preserve"> Margins are </w:t>
      </w:r>
      <w:smartTag w:uri="urn:schemas-microsoft-com:office:smarttags" w:element="metricconverter">
        <w:smartTagPr>
          <w:attr w:name="ProductID" w:val="3 cm"/>
        </w:smartTagPr>
        <w:r w:rsidR="00B57AEB">
          <w:rPr>
            <w:sz w:val="22"/>
            <w:szCs w:val="22"/>
            <w:lang w:val="en-GB"/>
          </w:rPr>
          <w:t>3</w:t>
        </w:r>
        <w:r w:rsidR="00EC1FA9" w:rsidRPr="00700298">
          <w:rPr>
            <w:sz w:val="22"/>
            <w:szCs w:val="22"/>
            <w:lang w:val="en-GB"/>
          </w:rPr>
          <w:t xml:space="preserve"> </w:t>
        </w:r>
        <w:r w:rsidR="00B93141" w:rsidRPr="00700298">
          <w:rPr>
            <w:sz w:val="22"/>
            <w:szCs w:val="22"/>
            <w:lang w:val="en-GB"/>
          </w:rPr>
          <w:t>cm</w:t>
        </w:r>
      </w:smartTag>
      <w:r w:rsidR="00B93141" w:rsidRPr="00700298">
        <w:rPr>
          <w:sz w:val="22"/>
          <w:szCs w:val="22"/>
          <w:lang w:val="en-GB"/>
        </w:rPr>
        <w:t xml:space="preserve"> on the </w:t>
      </w:r>
      <w:r w:rsidR="00EC1FA9" w:rsidRPr="00700298">
        <w:rPr>
          <w:sz w:val="22"/>
          <w:szCs w:val="22"/>
          <w:lang w:val="en-GB"/>
        </w:rPr>
        <w:t xml:space="preserve">top </w:t>
      </w:r>
      <w:r w:rsidR="00B93141" w:rsidRPr="00700298">
        <w:rPr>
          <w:sz w:val="22"/>
          <w:szCs w:val="22"/>
          <w:lang w:val="en-GB"/>
        </w:rPr>
        <w:t>and</w:t>
      </w:r>
      <w:r w:rsidR="00EC1FA9" w:rsidRPr="00700298">
        <w:rPr>
          <w:sz w:val="22"/>
          <w:szCs w:val="22"/>
          <w:lang w:val="en-GB"/>
        </w:rPr>
        <w:t xml:space="preserve"> </w:t>
      </w:r>
      <w:smartTag w:uri="urn:schemas-microsoft-com:office:smarttags" w:element="metricconverter">
        <w:smartTagPr>
          <w:attr w:name="ProductID" w:val="2.5 cm"/>
        </w:smartTagPr>
        <w:r w:rsidR="00B57AEB">
          <w:rPr>
            <w:sz w:val="22"/>
            <w:szCs w:val="22"/>
            <w:lang w:val="en-GB"/>
          </w:rPr>
          <w:t>2.</w:t>
        </w:r>
        <w:r w:rsidR="00B93141" w:rsidRPr="00700298">
          <w:rPr>
            <w:sz w:val="22"/>
            <w:szCs w:val="22"/>
            <w:lang w:val="en-GB"/>
          </w:rPr>
          <w:t>5</w:t>
        </w:r>
        <w:r w:rsidR="00EC1FA9" w:rsidRPr="00700298">
          <w:rPr>
            <w:sz w:val="22"/>
            <w:szCs w:val="22"/>
            <w:lang w:val="en-GB"/>
          </w:rPr>
          <w:t xml:space="preserve"> </w:t>
        </w:r>
        <w:r w:rsidR="00B93141" w:rsidRPr="00700298">
          <w:rPr>
            <w:sz w:val="22"/>
            <w:szCs w:val="22"/>
            <w:lang w:val="en-GB"/>
          </w:rPr>
          <w:t>cm</w:t>
        </w:r>
      </w:smartTag>
      <w:r w:rsidR="00EC1FA9" w:rsidRPr="00700298">
        <w:rPr>
          <w:sz w:val="22"/>
          <w:szCs w:val="22"/>
          <w:lang w:val="en-GB"/>
        </w:rPr>
        <w:t xml:space="preserve"> on </w:t>
      </w:r>
      <w:r w:rsidR="00B57AEB">
        <w:rPr>
          <w:sz w:val="22"/>
          <w:szCs w:val="22"/>
          <w:lang w:val="en-GB"/>
        </w:rPr>
        <w:t xml:space="preserve">the bottom, and </w:t>
      </w:r>
      <w:smartTag w:uri="urn:schemas-microsoft-com:office:smarttags" w:element="metricconverter">
        <w:smartTagPr>
          <w:attr w:name="ProductID" w:val="2.5 cm"/>
        </w:smartTagPr>
        <w:r w:rsidR="00B57AEB">
          <w:rPr>
            <w:sz w:val="22"/>
            <w:szCs w:val="22"/>
            <w:lang w:val="en-GB"/>
          </w:rPr>
          <w:t>2.5 cm</w:t>
        </w:r>
      </w:smartTag>
      <w:r w:rsidR="00B57AEB">
        <w:rPr>
          <w:sz w:val="22"/>
          <w:szCs w:val="22"/>
          <w:lang w:val="en-GB"/>
        </w:rPr>
        <w:t xml:space="preserve"> on </w:t>
      </w:r>
      <w:r w:rsidR="00EC1FA9" w:rsidRPr="00700298">
        <w:rPr>
          <w:sz w:val="22"/>
          <w:szCs w:val="22"/>
          <w:lang w:val="en-GB"/>
        </w:rPr>
        <w:t>the left and right</w:t>
      </w:r>
      <w:r w:rsidR="00B93141" w:rsidRPr="00700298">
        <w:rPr>
          <w:sz w:val="22"/>
          <w:szCs w:val="22"/>
          <w:lang w:val="en-GB"/>
        </w:rPr>
        <w:t xml:space="preserve"> (printing box of </w:t>
      </w:r>
      <w:smartTag w:uri="urn:schemas-microsoft-com:office:smarttags" w:element="metricconverter">
        <w:smartTagPr>
          <w:attr w:name="ProductID" w:val="24.2 cm"/>
        </w:smartTagPr>
        <w:r w:rsidR="00B57AEB">
          <w:rPr>
            <w:sz w:val="22"/>
            <w:szCs w:val="22"/>
            <w:lang w:val="en-GB"/>
          </w:rPr>
          <w:t>24</w:t>
        </w:r>
        <w:r w:rsidR="00F81764" w:rsidRPr="00700298">
          <w:rPr>
            <w:sz w:val="22"/>
            <w:szCs w:val="22"/>
            <w:lang w:val="en-GB"/>
          </w:rPr>
          <w:t>.</w:t>
        </w:r>
        <w:r w:rsidR="00B57AEB">
          <w:rPr>
            <w:sz w:val="22"/>
            <w:szCs w:val="22"/>
            <w:lang w:val="en-GB"/>
          </w:rPr>
          <w:t>2</w:t>
        </w:r>
        <w:r w:rsidR="00B93141" w:rsidRPr="00700298">
          <w:rPr>
            <w:sz w:val="22"/>
            <w:szCs w:val="22"/>
            <w:lang w:val="en-GB"/>
          </w:rPr>
          <w:t xml:space="preserve"> cm</w:t>
        </w:r>
      </w:smartTag>
      <w:r w:rsidR="00B93141" w:rsidRPr="00700298">
        <w:rPr>
          <w:sz w:val="22"/>
          <w:szCs w:val="22"/>
          <w:lang w:val="en-GB"/>
        </w:rPr>
        <w:t xml:space="preserve"> x </w:t>
      </w:r>
      <w:smartTag w:uri="urn:schemas-microsoft-com:office:smarttags" w:element="metricconverter">
        <w:smartTagPr>
          <w:attr w:name="ProductID" w:val="16 cm"/>
        </w:smartTagPr>
        <w:r w:rsidR="00B57AEB">
          <w:rPr>
            <w:sz w:val="22"/>
            <w:szCs w:val="22"/>
            <w:lang w:val="en-GB"/>
          </w:rPr>
          <w:t>16</w:t>
        </w:r>
        <w:r w:rsidR="00B93141" w:rsidRPr="00700298">
          <w:rPr>
            <w:sz w:val="22"/>
            <w:szCs w:val="22"/>
            <w:lang w:val="en-GB"/>
          </w:rPr>
          <w:t xml:space="preserve"> cm</w:t>
        </w:r>
      </w:smartTag>
      <w:r w:rsidR="00B93141" w:rsidRPr="00700298">
        <w:rPr>
          <w:sz w:val="22"/>
          <w:szCs w:val="22"/>
          <w:lang w:val="en-GB"/>
        </w:rPr>
        <w:t>).</w:t>
      </w:r>
      <w:r w:rsidR="00FF691C" w:rsidRPr="00700298">
        <w:rPr>
          <w:sz w:val="22"/>
          <w:szCs w:val="22"/>
          <w:lang w:val="en-GB"/>
        </w:rPr>
        <w:t xml:space="preserve"> Leave one </w:t>
      </w:r>
      <w:r w:rsidR="00F81764" w:rsidRPr="00700298">
        <w:rPr>
          <w:sz w:val="22"/>
          <w:szCs w:val="22"/>
          <w:lang w:val="en-GB"/>
        </w:rPr>
        <w:t xml:space="preserve">11pt </w:t>
      </w:r>
      <w:r w:rsidR="00FF691C" w:rsidRPr="00700298">
        <w:rPr>
          <w:sz w:val="22"/>
          <w:szCs w:val="22"/>
          <w:lang w:val="en-GB"/>
        </w:rPr>
        <w:t xml:space="preserve">space </w:t>
      </w:r>
      <w:r w:rsidR="00F81764" w:rsidRPr="00700298">
        <w:rPr>
          <w:sz w:val="22"/>
          <w:szCs w:val="22"/>
          <w:lang w:val="en-GB"/>
        </w:rPr>
        <w:t xml:space="preserve">between </w:t>
      </w:r>
      <w:r w:rsidR="00982D09" w:rsidRPr="00700298">
        <w:rPr>
          <w:sz w:val="22"/>
          <w:szCs w:val="22"/>
          <w:lang w:val="en-GB"/>
        </w:rPr>
        <w:t>paragraphs</w:t>
      </w:r>
      <w:r w:rsidR="00F81764" w:rsidRPr="00700298">
        <w:rPr>
          <w:sz w:val="22"/>
          <w:szCs w:val="22"/>
          <w:lang w:val="en-GB"/>
        </w:rPr>
        <w:t>. There is no indentation at the beginning of a paragraph.</w:t>
      </w:r>
    </w:p>
    <w:p w14:paraId="572E3311" w14:textId="77777777" w:rsidR="00F81764" w:rsidRPr="00700298" w:rsidRDefault="00F81764" w:rsidP="00A67480">
      <w:pPr>
        <w:jc w:val="both"/>
        <w:rPr>
          <w:sz w:val="22"/>
          <w:szCs w:val="22"/>
          <w:lang w:val="en-GB"/>
        </w:rPr>
      </w:pPr>
    </w:p>
    <w:p w14:paraId="226A0837" w14:textId="77777777" w:rsidR="00982D09" w:rsidRPr="00700298" w:rsidRDefault="00982D09" w:rsidP="00700298">
      <w:pPr>
        <w:jc w:val="both"/>
        <w:rPr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 xml:space="preserve">Equations should be </w:t>
      </w:r>
      <w:r w:rsidR="00F96681" w:rsidRPr="00700298">
        <w:rPr>
          <w:sz w:val="22"/>
          <w:szCs w:val="22"/>
          <w:lang w:val="en-GB"/>
        </w:rPr>
        <w:t>cent</w:t>
      </w:r>
      <w:r w:rsidR="002443ED" w:rsidRPr="00700298">
        <w:rPr>
          <w:sz w:val="22"/>
          <w:szCs w:val="22"/>
          <w:lang w:val="en-GB"/>
        </w:rPr>
        <w:t>re</w:t>
      </w:r>
      <w:r w:rsidR="00F96681" w:rsidRPr="00700298">
        <w:rPr>
          <w:sz w:val="22"/>
          <w:szCs w:val="22"/>
          <w:lang w:val="en-GB"/>
        </w:rPr>
        <w:t>d</w:t>
      </w:r>
      <w:r w:rsidRPr="00700298">
        <w:rPr>
          <w:sz w:val="22"/>
          <w:szCs w:val="22"/>
          <w:lang w:val="en-GB"/>
        </w:rPr>
        <w:t xml:space="preserve"> and nu</w:t>
      </w:r>
      <w:r w:rsidR="002443ED" w:rsidRPr="00700298">
        <w:rPr>
          <w:sz w:val="22"/>
          <w:szCs w:val="22"/>
          <w:lang w:val="en-GB"/>
        </w:rPr>
        <w:t>mbered in an increasing order</w:t>
      </w:r>
      <w:r w:rsidR="00851CEF" w:rsidRPr="00700298">
        <w:rPr>
          <w:sz w:val="22"/>
          <w:szCs w:val="22"/>
          <w:lang w:val="en-GB"/>
        </w:rPr>
        <w:t xml:space="preserve"> at the end of the line</w:t>
      </w:r>
      <w:r w:rsidR="002443ED" w:rsidRPr="00700298">
        <w:rPr>
          <w:sz w:val="22"/>
          <w:szCs w:val="22"/>
          <w:lang w:val="en-GB"/>
        </w:rPr>
        <w:t>. Use</w:t>
      </w:r>
      <w:r w:rsidR="004F4242" w:rsidRPr="00700298">
        <w:rPr>
          <w:sz w:val="22"/>
          <w:szCs w:val="22"/>
          <w:lang w:val="en-GB"/>
        </w:rPr>
        <w:t xml:space="preserve"> 11</w:t>
      </w:r>
      <w:r w:rsidR="002443ED" w:rsidRPr="00700298">
        <w:rPr>
          <w:sz w:val="22"/>
          <w:szCs w:val="22"/>
          <w:lang w:val="en-GB"/>
        </w:rPr>
        <w:t>pt</w:t>
      </w:r>
      <w:r w:rsidR="004F4242" w:rsidRPr="00700298">
        <w:rPr>
          <w:sz w:val="22"/>
          <w:szCs w:val="22"/>
          <w:lang w:val="en-GB"/>
        </w:rPr>
        <w:t xml:space="preserve"> for the symbols, letters and numbers in the equations.</w:t>
      </w:r>
      <w:r w:rsidR="002443ED" w:rsidRPr="00700298">
        <w:rPr>
          <w:sz w:val="22"/>
          <w:szCs w:val="22"/>
          <w:lang w:val="en-GB"/>
        </w:rPr>
        <w:t xml:space="preserve"> </w:t>
      </w:r>
      <w:r w:rsidR="00851CEF" w:rsidRPr="00700298">
        <w:rPr>
          <w:sz w:val="22"/>
          <w:szCs w:val="22"/>
          <w:lang w:val="en-GB"/>
        </w:rPr>
        <w:t xml:space="preserve">Leave one 11pt </w:t>
      </w:r>
      <w:r w:rsidR="002443ED" w:rsidRPr="00700298">
        <w:rPr>
          <w:sz w:val="22"/>
          <w:szCs w:val="22"/>
          <w:lang w:val="en-GB"/>
        </w:rPr>
        <w:t xml:space="preserve">space above and below </w:t>
      </w:r>
      <w:r w:rsidR="00851CEF" w:rsidRPr="00700298">
        <w:rPr>
          <w:sz w:val="22"/>
          <w:szCs w:val="22"/>
          <w:lang w:val="en-GB"/>
        </w:rPr>
        <w:t xml:space="preserve">an equation </w:t>
      </w:r>
      <w:r w:rsidR="002443ED" w:rsidRPr="00700298">
        <w:rPr>
          <w:sz w:val="22"/>
          <w:szCs w:val="22"/>
          <w:lang w:val="en-GB"/>
        </w:rPr>
        <w:t>to separate it from the surrounding text</w:t>
      </w:r>
      <w:r w:rsidR="00851CEF" w:rsidRPr="00700298">
        <w:rPr>
          <w:sz w:val="22"/>
          <w:szCs w:val="22"/>
          <w:lang w:val="en-GB"/>
        </w:rPr>
        <w:t xml:space="preserve">. </w:t>
      </w:r>
      <w:r w:rsidR="00FC3687" w:rsidRPr="00700298">
        <w:rPr>
          <w:sz w:val="22"/>
          <w:szCs w:val="22"/>
          <w:lang w:val="en-GB"/>
        </w:rPr>
        <w:t xml:space="preserve">There is no space between two equations. </w:t>
      </w:r>
      <w:r w:rsidR="00851CEF" w:rsidRPr="00700298">
        <w:rPr>
          <w:sz w:val="22"/>
          <w:szCs w:val="22"/>
          <w:lang w:val="en-GB"/>
        </w:rPr>
        <w:t>An example for a multi-line equation is given hereafter</w:t>
      </w:r>
    </w:p>
    <w:p w14:paraId="58C9F52E" w14:textId="77777777" w:rsidR="00851CEF" w:rsidRPr="00700298" w:rsidRDefault="00851CEF" w:rsidP="00A67480">
      <w:pPr>
        <w:jc w:val="both"/>
        <w:rPr>
          <w:sz w:val="22"/>
          <w:szCs w:val="22"/>
          <w:lang w:val="en-GB"/>
        </w:rPr>
      </w:pPr>
    </w:p>
    <w:p w14:paraId="56CFBF53" w14:textId="77777777" w:rsidR="00851CEF" w:rsidRPr="00700298" w:rsidRDefault="00700298" w:rsidP="00700298">
      <w:pPr>
        <w:tabs>
          <w:tab w:val="center" w:pos="4678"/>
          <w:tab w:val="right" w:pos="9356"/>
        </w:tabs>
        <w:jc w:val="center"/>
        <w:rPr>
          <w:sz w:val="22"/>
          <w:szCs w:val="22"/>
          <w:lang w:val="en-GB"/>
        </w:rPr>
      </w:pPr>
      <w:r w:rsidRPr="00700298">
        <w:rPr>
          <w:b/>
          <w:sz w:val="22"/>
          <w:szCs w:val="22"/>
          <w:lang w:val="en-GB"/>
        </w:rPr>
        <w:tab/>
      </w:r>
      <w:r w:rsidR="00503B44" w:rsidRPr="00503B44">
        <w:rPr>
          <w:b/>
          <w:position w:val="-10"/>
          <w:sz w:val="22"/>
          <w:szCs w:val="22"/>
          <w:lang w:val="en-GB"/>
        </w:rPr>
        <w:object w:dxaOrig="1100" w:dyaOrig="300" w14:anchorId="26221C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15pt" o:ole="">
            <v:imagedata r:id="rId10" o:title=""/>
          </v:shape>
          <o:OLEObject Type="Embed" ProgID="Equation.3" ShapeID="_x0000_i1025" DrawAspect="Content" ObjectID="_1738065668" r:id="rId11"/>
        </w:object>
      </w:r>
      <w:r w:rsidR="00FC3687" w:rsidRPr="00700298">
        <w:rPr>
          <w:b/>
          <w:sz w:val="22"/>
          <w:szCs w:val="22"/>
          <w:lang w:val="en-GB"/>
        </w:rPr>
        <w:tab/>
      </w:r>
      <w:r w:rsidR="00851CEF" w:rsidRPr="00700298">
        <w:rPr>
          <w:sz w:val="22"/>
          <w:szCs w:val="22"/>
          <w:lang w:val="en-GB"/>
        </w:rPr>
        <w:t>(1)</w:t>
      </w:r>
    </w:p>
    <w:p w14:paraId="7AEBB647" w14:textId="77777777" w:rsidR="00851CEF" w:rsidRPr="00700298" w:rsidRDefault="00700298" w:rsidP="00700298">
      <w:pPr>
        <w:tabs>
          <w:tab w:val="center" w:pos="4678"/>
          <w:tab w:val="right" w:pos="9356"/>
        </w:tabs>
        <w:jc w:val="center"/>
        <w:rPr>
          <w:sz w:val="22"/>
          <w:szCs w:val="22"/>
          <w:lang w:val="en-GB"/>
        </w:rPr>
      </w:pPr>
      <w:r w:rsidRPr="00700298">
        <w:rPr>
          <w:rFonts w:ascii="Symbol" w:hAnsi="Symbol"/>
          <w:i/>
          <w:sz w:val="22"/>
          <w:szCs w:val="22"/>
          <w:lang w:val="en-GB"/>
        </w:rPr>
        <w:tab/>
      </w:r>
      <w:r w:rsidR="00503B44" w:rsidRPr="00503B44">
        <w:rPr>
          <w:rFonts w:ascii="Symbol" w:hAnsi="Symbol"/>
          <w:i/>
          <w:position w:val="-6"/>
          <w:sz w:val="22"/>
          <w:szCs w:val="22"/>
          <w:lang w:val="en-GB"/>
        </w:rPr>
        <w:object w:dxaOrig="700" w:dyaOrig="340" w14:anchorId="05BCDB8A">
          <v:shape id="_x0000_i1026" type="#_x0000_t75" style="width:35.25pt;height:17.25pt" o:ole="">
            <v:imagedata r:id="rId12" o:title=""/>
          </v:shape>
          <o:OLEObject Type="Embed" ProgID="Equation.3" ShapeID="_x0000_i1026" DrawAspect="Content" ObjectID="_1738065669" r:id="rId13"/>
        </w:object>
      </w:r>
      <w:r w:rsidR="00FC3687" w:rsidRPr="00700298">
        <w:rPr>
          <w:sz w:val="22"/>
          <w:szCs w:val="22"/>
          <w:lang w:val="en-GB"/>
        </w:rPr>
        <w:tab/>
        <w:t>(2)</w:t>
      </w:r>
    </w:p>
    <w:p w14:paraId="3FBCCDE9" w14:textId="77777777" w:rsidR="00851CEF" w:rsidRDefault="00851CEF" w:rsidP="00A67480">
      <w:pPr>
        <w:jc w:val="both"/>
        <w:rPr>
          <w:sz w:val="22"/>
          <w:szCs w:val="22"/>
          <w:lang w:val="en-GB"/>
        </w:rPr>
      </w:pPr>
    </w:p>
    <w:p w14:paraId="493430E5" w14:textId="77777777" w:rsidR="004600F2" w:rsidRDefault="004600F2" w:rsidP="004600F2">
      <w:pPr>
        <w:jc w:val="both"/>
        <w:rPr>
          <w:sz w:val="22"/>
          <w:szCs w:val="22"/>
          <w:lang w:val="en-GB"/>
        </w:rPr>
      </w:pPr>
      <w:r w:rsidRPr="00700298">
        <w:rPr>
          <w:sz w:val="22"/>
          <w:szCs w:val="22"/>
          <w:lang w:val="en-GB"/>
        </w:rPr>
        <w:t xml:space="preserve">Figures and Tables should be </w:t>
      </w:r>
      <w:r w:rsidR="003738FC">
        <w:rPr>
          <w:sz w:val="22"/>
          <w:szCs w:val="22"/>
          <w:lang w:val="en-GB"/>
        </w:rPr>
        <w:t xml:space="preserve">centred, </w:t>
      </w:r>
      <w:r w:rsidRPr="00700298">
        <w:rPr>
          <w:sz w:val="22"/>
          <w:szCs w:val="22"/>
          <w:lang w:val="en-GB"/>
        </w:rPr>
        <w:t xml:space="preserve">numbered consecutively and captioned. Leave a </w:t>
      </w:r>
      <w:r w:rsidR="00094FB1">
        <w:rPr>
          <w:sz w:val="22"/>
          <w:szCs w:val="22"/>
          <w:lang w:val="en-GB"/>
        </w:rPr>
        <w:t>11</w:t>
      </w:r>
      <w:r w:rsidRPr="00700298">
        <w:rPr>
          <w:sz w:val="22"/>
          <w:szCs w:val="22"/>
          <w:lang w:val="en-GB"/>
        </w:rPr>
        <w:t>pt space between figure or table and correspo</w:t>
      </w:r>
      <w:r w:rsidR="00503B44">
        <w:rPr>
          <w:sz w:val="22"/>
          <w:szCs w:val="22"/>
          <w:lang w:val="en-GB"/>
        </w:rPr>
        <w:t>nding caption. The caption</w:t>
      </w:r>
      <w:r w:rsidRPr="00700298">
        <w:rPr>
          <w:sz w:val="22"/>
          <w:szCs w:val="22"/>
          <w:lang w:val="en-GB"/>
        </w:rPr>
        <w:t xml:space="preserve"> should be written centred, in 11pt Times New Roman, with upper and lower case </w:t>
      </w:r>
      <w:r w:rsidRPr="004600F2">
        <w:rPr>
          <w:sz w:val="22"/>
          <w:szCs w:val="22"/>
          <w:lang w:val="en-GB"/>
        </w:rPr>
        <w:t xml:space="preserve">letters. </w:t>
      </w:r>
      <w:r w:rsidR="003738FC">
        <w:rPr>
          <w:sz w:val="22"/>
          <w:szCs w:val="22"/>
          <w:lang w:val="en-GB"/>
        </w:rPr>
        <w:t>Two</w:t>
      </w:r>
      <w:r w:rsidRPr="004600F2">
        <w:rPr>
          <w:sz w:val="22"/>
          <w:szCs w:val="22"/>
        </w:rPr>
        <w:t xml:space="preserve"> 1</w:t>
      </w:r>
      <w:r w:rsidR="00503B44">
        <w:rPr>
          <w:sz w:val="22"/>
          <w:szCs w:val="22"/>
        </w:rPr>
        <w:t>1</w:t>
      </w:r>
      <w:r w:rsidRPr="004600F2">
        <w:rPr>
          <w:sz w:val="22"/>
          <w:szCs w:val="22"/>
        </w:rPr>
        <w:t>pt space</w:t>
      </w:r>
      <w:r w:rsidR="003738FC">
        <w:rPr>
          <w:sz w:val="22"/>
          <w:szCs w:val="22"/>
        </w:rPr>
        <w:t>s</w:t>
      </w:r>
      <w:r w:rsidRPr="004600F2">
        <w:rPr>
          <w:sz w:val="22"/>
          <w:szCs w:val="22"/>
        </w:rPr>
        <w:t xml:space="preserve"> should separate the upper part of the figure</w:t>
      </w:r>
      <w:r>
        <w:rPr>
          <w:sz w:val="22"/>
          <w:szCs w:val="22"/>
        </w:rPr>
        <w:t xml:space="preserve"> or table</w:t>
      </w:r>
      <w:r w:rsidRPr="004600F2">
        <w:rPr>
          <w:sz w:val="22"/>
          <w:szCs w:val="22"/>
        </w:rPr>
        <w:t xml:space="preserve"> and the bottom of the caption from the surrounding text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lang w:val="en-GB"/>
        </w:rPr>
        <w:t>E</w:t>
      </w:r>
      <w:r w:rsidRPr="004600F2">
        <w:rPr>
          <w:sz w:val="22"/>
          <w:szCs w:val="22"/>
          <w:lang w:val="en-GB"/>
        </w:rPr>
        <w:t>xample</w:t>
      </w:r>
      <w:r>
        <w:rPr>
          <w:sz w:val="22"/>
          <w:szCs w:val="22"/>
          <w:lang w:val="en-GB"/>
        </w:rPr>
        <w:t>s</w:t>
      </w:r>
      <w:r w:rsidRPr="004600F2">
        <w:rPr>
          <w:sz w:val="22"/>
          <w:szCs w:val="22"/>
          <w:lang w:val="en-GB"/>
        </w:rPr>
        <w:t xml:space="preserve"> of a figure (Fig. 1) and a table (Table </w:t>
      </w:r>
      <w:r w:rsidR="003738FC">
        <w:rPr>
          <w:sz w:val="22"/>
          <w:szCs w:val="22"/>
          <w:lang w:val="en-GB"/>
        </w:rPr>
        <w:t>1</w:t>
      </w:r>
      <w:r w:rsidRPr="004600F2">
        <w:rPr>
          <w:sz w:val="22"/>
          <w:szCs w:val="22"/>
          <w:lang w:val="en-GB"/>
        </w:rPr>
        <w:t xml:space="preserve">) </w:t>
      </w:r>
      <w:r>
        <w:rPr>
          <w:sz w:val="22"/>
          <w:szCs w:val="22"/>
          <w:lang w:val="en-GB"/>
        </w:rPr>
        <w:t>are</w:t>
      </w:r>
      <w:r w:rsidRPr="004600F2">
        <w:rPr>
          <w:sz w:val="22"/>
          <w:szCs w:val="22"/>
          <w:lang w:val="en-GB"/>
        </w:rPr>
        <w:t xml:space="preserve"> given belo</w:t>
      </w:r>
      <w:r w:rsidRPr="00700298">
        <w:rPr>
          <w:sz w:val="22"/>
          <w:szCs w:val="22"/>
          <w:lang w:val="en-GB"/>
        </w:rPr>
        <w:t>w</w:t>
      </w:r>
      <w:r>
        <w:rPr>
          <w:sz w:val="22"/>
          <w:szCs w:val="22"/>
          <w:lang w:val="en-GB"/>
        </w:rPr>
        <w:t>.</w:t>
      </w:r>
    </w:p>
    <w:p w14:paraId="7244A571" w14:textId="77777777" w:rsidR="004600F2" w:rsidRDefault="004600F2" w:rsidP="004600F2">
      <w:pPr>
        <w:jc w:val="both"/>
        <w:rPr>
          <w:sz w:val="22"/>
          <w:szCs w:val="22"/>
          <w:lang w:val="en-GB"/>
        </w:rPr>
      </w:pPr>
    </w:p>
    <w:p w14:paraId="4E8BE19A" w14:textId="77777777" w:rsidR="004600F2" w:rsidRDefault="004E70D1" w:rsidP="004600F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The</w:t>
      </w:r>
      <w:r w:rsidR="004600F2">
        <w:rPr>
          <w:sz w:val="22"/>
          <w:szCs w:val="22"/>
          <w:lang w:val="en-GB"/>
        </w:rPr>
        <w:t xml:space="preserve"> acknowledg</w:t>
      </w:r>
      <w:r w:rsidR="00143056">
        <w:rPr>
          <w:sz w:val="22"/>
          <w:szCs w:val="22"/>
          <w:lang w:val="en-GB"/>
        </w:rPr>
        <w:t>e</w:t>
      </w:r>
      <w:r w:rsidR="004600F2">
        <w:rPr>
          <w:sz w:val="22"/>
          <w:szCs w:val="22"/>
          <w:lang w:val="en-GB"/>
        </w:rPr>
        <w:t>ment</w:t>
      </w:r>
      <w:r>
        <w:rPr>
          <w:sz w:val="22"/>
          <w:szCs w:val="22"/>
          <w:lang w:val="en-GB"/>
        </w:rPr>
        <w:t xml:space="preserve"> included in this template must be included in the abstract submitted.</w:t>
      </w:r>
    </w:p>
    <w:p w14:paraId="675AAD08" w14:textId="77777777" w:rsidR="00503B44" w:rsidRDefault="00503B44" w:rsidP="00503B44">
      <w:pPr>
        <w:jc w:val="both"/>
        <w:rPr>
          <w:sz w:val="22"/>
          <w:szCs w:val="22"/>
          <w:lang w:val="en-GB"/>
        </w:rPr>
      </w:pPr>
    </w:p>
    <w:p w14:paraId="1CACEED0" w14:textId="77777777" w:rsidR="00B4691C" w:rsidRDefault="00503B44" w:rsidP="004600F2">
      <w:pPr>
        <w:jc w:val="both"/>
        <w:rPr>
          <w:sz w:val="22"/>
          <w:szCs w:val="22"/>
        </w:rPr>
      </w:pPr>
      <w:r>
        <w:rPr>
          <w:sz w:val="22"/>
          <w:szCs w:val="22"/>
          <w:lang w:val="en-GB"/>
        </w:rPr>
        <w:t xml:space="preserve">The list of references (if any) should be placed at the end of the abstract and entitled with the word </w:t>
      </w:r>
      <w:r>
        <w:rPr>
          <w:b/>
          <w:sz w:val="22"/>
          <w:szCs w:val="22"/>
          <w:lang w:val="en-GB"/>
        </w:rPr>
        <w:t>REFERENCES</w:t>
      </w:r>
      <w:r w:rsidRPr="00700298">
        <w:rPr>
          <w:sz w:val="22"/>
          <w:szCs w:val="22"/>
          <w:lang w:val="en-GB"/>
        </w:rPr>
        <w:t xml:space="preserve"> centred, in </w:t>
      </w:r>
      <w:smartTag w:uri="urn:schemas-microsoft-com:office:smarttags" w:element="metricconverter">
        <w:smartTagPr>
          <w:attr w:name="ProductID" w:val="11 pt"/>
        </w:smartTagPr>
        <w:r w:rsidRPr="00700298">
          <w:rPr>
            <w:sz w:val="22"/>
            <w:szCs w:val="22"/>
            <w:lang w:val="en-GB"/>
          </w:rPr>
          <w:t>11 pt</w:t>
        </w:r>
      </w:smartTag>
      <w:r w:rsidRPr="00700298">
        <w:rPr>
          <w:sz w:val="22"/>
          <w:szCs w:val="22"/>
          <w:lang w:val="en-GB"/>
        </w:rPr>
        <w:t xml:space="preserve"> boldface Times New Roman</w:t>
      </w:r>
      <w:r w:rsidRPr="00BB4E26">
        <w:rPr>
          <w:sz w:val="22"/>
          <w:szCs w:val="22"/>
          <w:lang w:val="en-GB"/>
        </w:rPr>
        <w:t>.</w:t>
      </w:r>
      <w:r w:rsidR="00BB4E26" w:rsidRPr="00BB4E26">
        <w:rPr>
          <w:sz w:val="22"/>
          <w:szCs w:val="22"/>
        </w:rPr>
        <w:t xml:space="preserve"> References should be quoted in the text </w:t>
      </w:r>
      <w:r w:rsidR="00BB4E26">
        <w:rPr>
          <w:sz w:val="22"/>
          <w:szCs w:val="22"/>
        </w:rPr>
        <w:t>by numbers ([1</w:t>
      </w:r>
      <w:r w:rsidR="00BB4E26" w:rsidRPr="00BB4E26">
        <w:rPr>
          <w:sz w:val="22"/>
          <w:szCs w:val="22"/>
        </w:rPr>
        <w:t>]</w:t>
      </w:r>
      <w:r w:rsidR="00BB4E26">
        <w:rPr>
          <w:sz w:val="22"/>
          <w:szCs w:val="22"/>
        </w:rPr>
        <w:t>, [</w:t>
      </w:r>
      <w:r w:rsidR="00D334D9">
        <w:rPr>
          <w:sz w:val="22"/>
          <w:szCs w:val="22"/>
        </w:rPr>
        <w:t>2</w:t>
      </w:r>
      <w:r w:rsidR="00BB4E26">
        <w:rPr>
          <w:sz w:val="22"/>
          <w:szCs w:val="22"/>
        </w:rPr>
        <w:t xml:space="preserve">, </w:t>
      </w:r>
      <w:r w:rsidR="00D334D9">
        <w:rPr>
          <w:sz w:val="22"/>
          <w:szCs w:val="22"/>
        </w:rPr>
        <w:t>3</w:t>
      </w:r>
      <w:r w:rsidR="00BB4E26">
        <w:rPr>
          <w:sz w:val="22"/>
          <w:szCs w:val="22"/>
        </w:rPr>
        <w:t>] or [</w:t>
      </w:r>
      <w:r w:rsidR="00D334D9">
        <w:rPr>
          <w:sz w:val="22"/>
          <w:szCs w:val="22"/>
        </w:rPr>
        <w:t>4</w:t>
      </w:r>
      <w:r w:rsidR="00BB4E26">
        <w:rPr>
          <w:sz w:val="22"/>
          <w:szCs w:val="22"/>
        </w:rPr>
        <w:t>-</w:t>
      </w:r>
      <w:r w:rsidR="00D334D9">
        <w:rPr>
          <w:sz w:val="22"/>
          <w:szCs w:val="22"/>
        </w:rPr>
        <w:t>6</w:t>
      </w:r>
      <w:r w:rsidR="00BB4E26">
        <w:rPr>
          <w:sz w:val="22"/>
          <w:szCs w:val="22"/>
        </w:rPr>
        <w:t>])</w:t>
      </w:r>
      <w:r w:rsidR="00BB4E26" w:rsidRPr="00BB4E26">
        <w:rPr>
          <w:sz w:val="22"/>
          <w:szCs w:val="22"/>
        </w:rPr>
        <w:t xml:space="preserve"> and grouped together </w:t>
      </w:r>
      <w:r w:rsidR="00BB4E26">
        <w:rPr>
          <w:sz w:val="22"/>
          <w:szCs w:val="22"/>
        </w:rPr>
        <w:t>in the list of references</w:t>
      </w:r>
      <w:r w:rsidR="00BB4E26" w:rsidRPr="00BB4E26">
        <w:rPr>
          <w:sz w:val="22"/>
          <w:szCs w:val="22"/>
        </w:rPr>
        <w:t xml:space="preserve"> in numerical order</w:t>
      </w:r>
      <w:r w:rsidR="00BB4E26">
        <w:rPr>
          <w:sz w:val="22"/>
          <w:szCs w:val="22"/>
        </w:rPr>
        <w:t xml:space="preserve">. For </w:t>
      </w:r>
      <w:r w:rsidR="00BB4E26">
        <w:rPr>
          <w:sz w:val="22"/>
          <w:szCs w:val="22"/>
        </w:rPr>
        <w:lastRenderedPageBreak/>
        <w:t>the style, please consult the references shown hereafter in a list of references including a journal paper [1], a book [2] and a conference proceeding [3].</w:t>
      </w:r>
    </w:p>
    <w:p w14:paraId="31527269" w14:textId="77777777" w:rsidR="00094FB1" w:rsidRDefault="00094FB1" w:rsidP="004600F2">
      <w:pPr>
        <w:jc w:val="both"/>
        <w:rPr>
          <w:sz w:val="22"/>
          <w:szCs w:val="22"/>
        </w:rPr>
      </w:pPr>
    </w:p>
    <w:p w14:paraId="42FBFF9C" w14:textId="77777777" w:rsidR="003738FC" w:rsidRDefault="003738FC" w:rsidP="004600F2">
      <w:pPr>
        <w:jc w:val="both"/>
        <w:rPr>
          <w:sz w:val="22"/>
          <w:szCs w:val="22"/>
        </w:rPr>
      </w:pPr>
    </w:p>
    <w:p w14:paraId="5889D8DD" w14:textId="77777777" w:rsidR="00094FB1" w:rsidRDefault="003F6512" w:rsidP="003738FC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val="da-DK" w:eastAsia="da-DK"/>
        </w:rPr>
        <w:drawing>
          <wp:inline distT="0" distB="0" distL="0" distR="0" wp14:anchorId="393EE106" wp14:editId="3C4B7D3E">
            <wp:extent cx="4486275" cy="1504950"/>
            <wp:effectExtent l="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18448" w14:textId="77777777" w:rsidR="00094FB1" w:rsidRDefault="00094FB1" w:rsidP="00094FB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Figure 1: This is </w:t>
      </w:r>
      <w:r w:rsidR="007F7EBC">
        <w:rPr>
          <w:sz w:val="22"/>
          <w:szCs w:val="22"/>
        </w:rPr>
        <w:t>the</w:t>
      </w:r>
      <w:r>
        <w:rPr>
          <w:sz w:val="22"/>
          <w:szCs w:val="22"/>
        </w:rPr>
        <w:t xml:space="preserve"> example of a figure.</w:t>
      </w:r>
    </w:p>
    <w:p w14:paraId="414C8A82" w14:textId="77777777" w:rsidR="00BB4E26" w:rsidRDefault="00BB4E26" w:rsidP="004600F2">
      <w:pPr>
        <w:jc w:val="both"/>
        <w:rPr>
          <w:sz w:val="22"/>
          <w:szCs w:val="22"/>
          <w:lang w:val="en-GB"/>
        </w:rPr>
      </w:pPr>
    </w:p>
    <w:p w14:paraId="306A7A97" w14:textId="77777777" w:rsidR="003738FC" w:rsidRDefault="003738FC" w:rsidP="004600F2">
      <w:pPr>
        <w:jc w:val="both"/>
        <w:rPr>
          <w:sz w:val="22"/>
          <w:szCs w:val="22"/>
          <w:lang w:val="en-GB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292"/>
        <w:gridCol w:w="849"/>
        <w:gridCol w:w="1526"/>
        <w:gridCol w:w="1559"/>
      </w:tblGrid>
      <w:tr w:rsidR="003738FC" w:rsidRPr="00874621" w14:paraId="68B0F47E" w14:textId="77777777" w:rsidTr="00874621">
        <w:trPr>
          <w:jc w:val="center"/>
        </w:trPr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7FEDB2C4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Engineering constant</w:t>
            </w:r>
          </w:p>
        </w:tc>
        <w:tc>
          <w:tcPr>
            <w:tcW w:w="801" w:type="dxa"/>
            <w:tcBorders>
              <w:top w:val="single" w:sz="4" w:space="0" w:color="auto"/>
              <w:bottom w:val="single" w:sz="4" w:space="0" w:color="auto"/>
            </w:tcBorders>
          </w:tcPr>
          <w:p w14:paraId="5CF00715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7F4C9075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Identification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14:paraId="374EE4EC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Homogenized model</w:t>
            </w:r>
          </w:p>
        </w:tc>
      </w:tr>
      <w:tr w:rsidR="003738FC" w:rsidRPr="00874621" w14:paraId="63A520E9" w14:textId="77777777" w:rsidTr="00874621">
        <w:trPr>
          <w:jc w:val="center"/>
        </w:trPr>
        <w:tc>
          <w:tcPr>
            <w:tcW w:w="1247" w:type="dxa"/>
            <w:tcBorders>
              <w:top w:val="single" w:sz="4" w:space="0" w:color="auto"/>
            </w:tcBorders>
          </w:tcPr>
          <w:p w14:paraId="67A07FE8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i/>
                <w:sz w:val="22"/>
                <w:szCs w:val="22"/>
              </w:rPr>
              <w:t>E</w:t>
            </w:r>
            <w:r w:rsidRPr="0087462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</w:tcBorders>
          </w:tcPr>
          <w:p w14:paraId="1357C3F8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[GPa]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2905CF05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21.7</w:t>
            </w:r>
          </w:p>
        </w:tc>
        <w:tc>
          <w:tcPr>
            <w:tcW w:w="1526" w:type="dxa"/>
            <w:tcBorders>
              <w:top w:val="single" w:sz="4" w:space="0" w:color="auto"/>
            </w:tcBorders>
          </w:tcPr>
          <w:p w14:paraId="5EE3C90F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25</w:t>
            </w:r>
          </w:p>
        </w:tc>
      </w:tr>
      <w:tr w:rsidR="003738FC" w:rsidRPr="00874621" w14:paraId="25BE7D3D" w14:textId="77777777" w:rsidTr="00874621">
        <w:trPr>
          <w:jc w:val="center"/>
        </w:trPr>
        <w:tc>
          <w:tcPr>
            <w:tcW w:w="1247" w:type="dxa"/>
          </w:tcPr>
          <w:p w14:paraId="50EC6A07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i/>
                <w:sz w:val="22"/>
                <w:szCs w:val="22"/>
              </w:rPr>
              <w:t>E</w:t>
            </w:r>
            <w:r w:rsidRPr="00874621">
              <w:rPr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01" w:type="dxa"/>
          </w:tcPr>
          <w:p w14:paraId="18AC7127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[GPa]</w:t>
            </w:r>
          </w:p>
        </w:tc>
        <w:tc>
          <w:tcPr>
            <w:tcW w:w="1526" w:type="dxa"/>
          </w:tcPr>
          <w:p w14:paraId="2A7D9A25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20.3</w:t>
            </w:r>
          </w:p>
        </w:tc>
        <w:tc>
          <w:tcPr>
            <w:tcW w:w="1526" w:type="dxa"/>
          </w:tcPr>
          <w:p w14:paraId="2F8F4107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25</w:t>
            </w:r>
          </w:p>
        </w:tc>
      </w:tr>
      <w:tr w:rsidR="003738FC" w:rsidRPr="00874621" w14:paraId="35122067" w14:textId="77777777" w:rsidTr="00874621">
        <w:trPr>
          <w:jc w:val="center"/>
        </w:trPr>
        <w:tc>
          <w:tcPr>
            <w:tcW w:w="1247" w:type="dxa"/>
          </w:tcPr>
          <w:p w14:paraId="17D762E2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rFonts w:ascii="Symbol" w:hAnsi="Symbol"/>
                <w:i/>
                <w:sz w:val="22"/>
                <w:szCs w:val="22"/>
              </w:rPr>
              <w:t></w:t>
            </w:r>
            <w:r w:rsidRPr="00874621">
              <w:rPr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801" w:type="dxa"/>
          </w:tcPr>
          <w:p w14:paraId="3CF923C9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  <w:tc>
          <w:tcPr>
            <w:tcW w:w="1526" w:type="dxa"/>
          </w:tcPr>
          <w:p w14:paraId="3CDEABE3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0.12</w:t>
            </w:r>
          </w:p>
        </w:tc>
        <w:tc>
          <w:tcPr>
            <w:tcW w:w="1526" w:type="dxa"/>
          </w:tcPr>
          <w:p w14:paraId="45750373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0.064</w:t>
            </w:r>
          </w:p>
        </w:tc>
      </w:tr>
      <w:tr w:rsidR="003738FC" w:rsidRPr="00874621" w14:paraId="303AB188" w14:textId="77777777" w:rsidTr="00874621">
        <w:trPr>
          <w:jc w:val="center"/>
        </w:trPr>
        <w:tc>
          <w:tcPr>
            <w:tcW w:w="1247" w:type="dxa"/>
          </w:tcPr>
          <w:p w14:paraId="1371F027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i/>
                <w:sz w:val="22"/>
                <w:szCs w:val="22"/>
              </w:rPr>
              <w:t>G</w:t>
            </w:r>
            <w:r w:rsidRPr="00874621">
              <w:rPr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801" w:type="dxa"/>
          </w:tcPr>
          <w:p w14:paraId="1516CEC1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[GPa]</w:t>
            </w:r>
          </w:p>
        </w:tc>
        <w:tc>
          <w:tcPr>
            <w:tcW w:w="1526" w:type="dxa"/>
          </w:tcPr>
          <w:p w14:paraId="270679A3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1.55</w:t>
            </w:r>
          </w:p>
        </w:tc>
        <w:tc>
          <w:tcPr>
            <w:tcW w:w="1526" w:type="dxa"/>
          </w:tcPr>
          <w:p w14:paraId="3E752C8B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2.7</w:t>
            </w:r>
          </w:p>
        </w:tc>
      </w:tr>
      <w:tr w:rsidR="003738FC" w:rsidRPr="00874621" w14:paraId="5B8FE5A4" w14:textId="77777777" w:rsidTr="00874621">
        <w:trPr>
          <w:jc w:val="center"/>
        </w:trPr>
        <w:tc>
          <w:tcPr>
            <w:tcW w:w="1247" w:type="dxa"/>
          </w:tcPr>
          <w:p w14:paraId="56B96A7F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tan</w:t>
            </w:r>
            <w:r w:rsidRPr="00874621">
              <w:rPr>
                <w:rFonts w:ascii="Symbol" w:hAnsi="Symbol"/>
                <w:i/>
                <w:sz w:val="22"/>
                <w:szCs w:val="22"/>
              </w:rPr>
              <w:t></w:t>
            </w:r>
            <w:r w:rsidRPr="00874621">
              <w:rPr>
                <w:sz w:val="22"/>
                <w:szCs w:val="22"/>
              </w:rPr>
              <w:t>(</w:t>
            </w:r>
            <w:r w:rsidRPr="00874621">
              <w:rPr>
                <w:i/>
                <w:sz w:val="22"/>
                <w:szCs w:val="22"/>
              </w:rPr>
              <w:t>E</w:t>
            </w:r>
            <w:r w:rsidRPr="00874621">
              <w:rPr>
                <w:sz w:val="22"/>
                <w:szCs w:val="22"/>
                <w:vertAlign w:val="subscript"/>
              </w:rPr>
              <w:t>1</w:t>
            </w:r>
            <w:r w:rsidRPr="00874621">
              <w:rPr>
                <w:sz w:val="22"/>
                <w:szCs w:val="22"/>
              </w:rPr>
              <w:t>)</w:t>
            </w:r>
          </w:p>
        </w:tc>
        <w:tc>
          <w:tcPr>
            <w:tcW w:w="801" w:type="dxa"/>
          </w:tcPr>
          <w:p w14:paraId="22377DE7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  <w:tc>
          <w:tcPr>
            <w:tcW w:w="1526" w:type="dxa"/>
          </w:tcPr>
          <w:p w14:paraId="45E5D2BF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0.0051</w:t>
            </w:r>
          </w:p>
        </w:tc>
        <w:tc>
          <w:tcPr>
            <w:tcW w:w="1526" w:type="dxa"/>
          </w:tcPr>
          <w:p w14:paraId="1CD2BC56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</w:tr>
      <w:tr w:rsidR="003738FC" w:rsidRPr="00874621" w14:paraId="24B43914" w14:textId="77777777" w:rsidTr="00874621">
        <w:trPr>
          <w:jc w:val="center"/>
        </w:trPr>
        <w:tc>
          <w:tcPr>
            <w:tcW w:w="1247" w:type="dxa"/>
          </w:tcPr>
          <w:p w14:paraId="3A699979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tan</w:t>
            </w:r>
            <w:r w:rsidRPr="00874621">
              <w:rPr>
                <w:rFonts w:ascii="Symbol" w:hAnsi="Symbol"/>
                <w:i/>
                <w:sz w:val="22"/>
                <w:szCs w:val="22"/>
              </w:rPr>
              <w:t></w:t>
            </w:r>
            <w:r w:rsidRPr="00874621">
              <w:rPr>
                <w:sz w:val="22"/>
                <w:szCs w:val="22"/>
              </w:rPr>
              <w:t>(</w:t>
            </w:r>
            <w:r w:rsidRPr="00874621">
              <w:rPr>
                <w:i/>
                <w:sz w:val="22"/>
                <w:szCs w:val="22"/>
              </w:rPr>
              <w:t>E</w:t>
            </w:r>
            <w:r w:rsidRPr="00874621">
              <w:rPr>
                <w:sz w:val="22"/>
                <w:szCs w:val="22"/>
                <w:vertAlign w:val="subscript"/>
              </w:rPr>
              <w:t>2</w:t>
            </w:r>
            <w:r w:rsidRPr="00874621">
              <w:rPr>
                <w:sz w:val="22"/>
                <w:szCs w:val="22"/>
              </w:rPr>
              <w:t>)</w:t>
            </w:r>
          </w:p>
        </w:tc>
        <w:tc>
          <w:tcPr>
            <w:tcW w:w="801" w:type="dxa"/>
          </w:tcPr>
          <w:p w14:paraId="00318915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  <w:tc>
          <w:tcPr>
            <w:tcW w:w="1526" w:type="dxa"/>
          </w:tcPr>
          <w:p w14:paraId="0764A11B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0.0062</w:t>
            </w:r>
          </w:p>
        </w:tc>
        <w:tc>
          <w:tcPr>
            <w:tcW w:w="1526" w:type="dxa"/>
          </w:tcPr>
          <w:p w14:paraId="3A853E4F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</w:tr>
      <w:tr w:rsidR="003738FC" w:rsidRPr="00874621" w14:paraId="1E179475" w14:textId="77777777" w:rsidTr="00874621">
        <w:trPr>
          <w:jc w:val="center"/>
        </w:trPr>
        <w:tc>
          <w:tcPr>
            <w:tcW w:w="1247" w:type="dxa"/>
            <w:tcBorders>
              <w:bottom w:val="single" w:sz="4" w:space="0" w:color="auto"/>
            </w:tcBorders>
          </w:tcPr>
          <w:p w14:paraId="30FE7D66" w14:textId="77777777" w:rsidR="003738FC" w:rsidRPr="00874621" w:rsidRDefault="003738FC" w:rsidP="00874621">
            <w:pPr>
              <w:pStyle w:val="BodyText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tan</w:t>
            </w:r>
            <w:r w:rsidRPr="00874621">
              <w:rPr>
                <w:rFonts w:ascii="Symbol" w:hAnsi="Symbol"/>
                <w:i/>
                <w:sz w:val="22"/>
                <w:szCs w:val="22"/>
              </w:rPr>
              <w:t></w:t>
            </w:r>
            <w:r w:rsidRPr="00874621">
              <w:rPr>
                <w:sz w:val="22"/>
                <w:szCs w:val="22"/>
              </w:rPr>
              <w:t>(</w:t>
            </w:r>
            <w:r w:rsidRPr="00874621">
              <w:rPr>
                <w:i/>
                <w:sz w:val="22"/>
                <w:szCs w:val="22"/>
              </w:rPr>
              <w:t>G</w:t>
            </w:r>
            <w:r w:rsidRPr="00874621">
              <w:rPr>
                <w:sz w:val="22"/>
                <w:szCs w:val="22"/>
                <w:vertAlign w:val="subscript"/>
              </w:rPr>
              <w:t>12</w:t>
            </w:r>
            <w:r w:rsidRPr="00874621">
              <w:rPr>
                <w:sz w:val="22"/>
                <w:szCs w:val="22"/>
              </w:rPr>
              <w:t>)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14:paraId="2E1D7052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3A6AD175" w14:textId="77777777" w:rsidR="003738FC" w:rsidRPr="00874621" w:rsidRDefault="003738FC" w:rsidP="00874621">
            <w:pPr>
              <w:pStyle w:val="BodyText"/>
              <w:ind w:right="108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0.0098</w:t>
            </w: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14:paraId="2EF23CE9" w14:textId="77777777" w:rsidR="003738FC" w:rsidRPr="00874621" w:rsidRDefault="003738FC" w:rsidP="00874621">
            <w:pPr>
              <w:pStyle w:val="BodyText"/>
              <w:ind w:right="107"/>
              <w:jc w:val="center"/>
              <w:rPr>
                <w:sz w:val="22"/>
                <w:szCs w:val="22"/>
              </w:rPr>
            </w:pPr>
            <w:r w:rsidRPr="00874621">
              <w:rPr>
                <w:sz w:val="22"/>
                <w:szCs w:val="22"/>
              </w:rPr>
              <w:t>–</w:t>
            </w:r>
          </w:p>
        </w:tc>
      </w:tr>
    </w:tbl>
    <w:p w14:paraId="09A70FDE" w14:textId="77777777" w:rsidR="003738FC" w:rsidRDefault="003738FC" w:rsidP="003738FC">
      <w:pPr>
        <w:jc w:val="both"/>
        <w:rPr>
          <w:sz w:val="22"/>
          <w:szCs w:val="22"/>
        </w:rPr>
      </w:pPr>
    </w:p>
    <w:p w14:paraId="69187670" w14:textId="77777777" w:rsidR="003738FC" w:rsidRDefault="003738FC" w:rsidP="003738F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Table 1: This is </w:t>
      </w:r>
      <w:r w:rsidR="007F7EBC">
        <w:rPr>
          <w:sz w:val="22"/>
          <w:szCs w:val="22"/>
        </w:rPr>
        <w:t>the</w:t>
      </w:r>
      <w:r>
        <w:rPr>
          <w:sz w:val="22"/>
          <w:szCs w:val="22"/>
        </w:rPr>
        <w:t xml:space="preserve"> example of a table.</w:t>
      </w:r>
    </w:p>
    <w:p w14:paraId="6A8488C4" w14:textId="77777777" w:rsidR="003738FC" w:rsidRDefault="003738FC" w:rsidP="003738FC">
      <w:pPr>
        <w:jc w:val="both"/>
        <w:rPr>
          <w:sz w:val="22"/>
          <w:szCs w:val="22"/>
          <w:lang w:val="en-GB"/>
        </w:rPr>
      </w:pPr>
    </w:p>
    <w:p w14:paraId="797FBE7C" w14:textId="77777777" w:rsidR="003738FC" w:rsidRDefault="003738FC" w:rsidP="004600F2">
      <w:pPr>
        <w:jc w:val="both"/>
        <w:rPr>
          <w:sz w:val="22"/>
          <w:szCs w:val="22"/>
          <w:lang w:val="en-GB"/>
        </w:rPr>
      </w:pPr>
    </w:p>
    <w:p w14:paraId="34BBA1D8" w14:textId="77777777" w:rsidR="003738FC" w:rsidRDefault="003738FC" w:rsidP="004600F2">
      <w:pPr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For more information about the instructions for the layout of the abstract, please contact </w:t>
      </w:r>
      <w:r w:rsidR="00DC53E2">
        <w:rPr>
          <w:sz w:val="22"/>
          <w:szCs w:val="22"/>
          <w:lang w:val="en-GB"/>
        </w:rPr>
        <w:t xml:space="preserve">Jens Chr. </w:t>
      </w:r>
      <w:r w:rsidR="00DC53E2" w:rsidRPr="00DC53E2">
        <w:rPr>
          <w:sz w:val="22"/>
          <w:szCs w:val="22"/>
          <w:lang w:val="en-GB"/>
        </w:rPr>
        <w:t>Rauhe</w:t>
      </w:r>
      <w:r w:rsidR="00DC53E2">
        <w:rPr>
          <w:sz w:val="22"/>
          <w:szCs w:val="22"/>
          <w:lang w:val="en-GB"/>
        </w:rPr>
        <w:t>.</w:t>
      </w:r>
    </w:p>
    <w:p w14:paraId="1D3CAC9E" w14:textId="77777777" w:rsidR="006136A6" w:rsidRDefault="006136A6" w:rsidP="004600F2">
      <w:pPr>
        <w:jc w:val="both"/>
        <w:rPr>
          <w:sz w:val="22"/>
          <w:szCs w:val="22"/>
          <w:lang w:val="en-GB"/>
        </w:rPr>
      </w:pPr>
    </w:p>
    <w:p w14:paraId="3BB6F860" w14:textId="77777777" w:rsidR="006136A6" w:rsidRPr="006136A6" w:rsidRDefault="006136A6" w:rsidP="006136A6">
      <w:pPr>
        <w:jc w:val="center"/>
        <w:rPr>
          <w:b/>
        </w:rPr>
      </w:pPr>
      <w:commentRangeStart w:id="1"/>
      <w:r w:rsidRPr="006136A6">
        <w:rPr>
          <w:b/>
        </w:rPr>
        <w:t>Acknowledgement</w:t>
      </w:r>
    </w:p>
    <w:p w14:paraId="75633F95" w14:textId="3BD23DDE" w:rsidR="006136A6" w:rsidRDefault="006136A6" w:rsidP="006136A6">
      <w:pPr>
        <w:rPr>
          <w:lang w:val="en-GB"/>
        </w:rPr>
      </w:pPr>
      <w:r>
        <w:t xml:space="preserve">The authors of this work gratefully acknowledge </w:t>
      </w:r>
      <w:r w:rsidR="001031B9">
        <w:t>Grundfos</w:t>
      </w:r>
      <w:r>
        <w:t xml:space="preserve"> for sponsoring the </w:t>
      </w:r>
      <w:r w:rsidR="007845B5">
        <w:t>1</w:t>
      </w:r>
      <w:r w:rsidR="00CF0D6C">
        <w:t>1</w:t>
      </w:r>
      <w:r>
        <w:rPr>
          <w:vertAlign w:val="superscript"/>
        </w:rPr>
        <w:t>th</w:t>
      </w:r>
      <w:r>
        <w:t xml:space="preserve"> MechMan symposium.</w:t>
      </w:r>
      <w:commentRangeEnd w:id="1"/>
      <w:r w:rsidR="00604FC3">
        <w:rPr>
          <w:rStyle w:val="CommentReference"/>
        </w:rPr>
        <w:commentReference w:id="1"/>
      </w:r>
    </w:p>
    <w:p w14:paraId="7B8B269E" w14:textId="77777777" w:rsidR="003738FC" w:rsidRDefault="003738FC" w:rsidP="004600F2">
      <w:pPr>
        <w:jc w:val="both"/>
        <w:rPr>
          <w:sz w:val="22"/>
          <w:szCs w:val="22"/>
          <w:lang w:val="en-GB"/>
        </w:rPr>
      </w:pPr>
    </w:p>
    <w:p w14:paraId="24558664" w14:textId="77777777" w:rsidR="00264EEA" w:rsidRPr="00700298" w:rsidRDefault="00264EEA" w:rsidP="005D3C77">
      <w:pPr>
        <w:jc w:val="center"/>
        <w:rPr>
          <w:b/>
          <w:sz w:val="22"/>
          <w:szCs w:val="22"/>
          <w:lang w:val="en-GB"/>
        </w:rPr>
      </w:pPr>
      <w:r w:rsidRPr="00700298">
        <w:rPr>
          <w:b/>
          <w:sz w:val="22"/>
          <w:szCs w:val="22"/>
          <w:lang w:val="en-GB"/>
        </w:rPr>
        <w:t>REFERENCES</w:t>
      </w:r>
    </w:p>
    <w:p w14:paraId="00118213" w14:textId="77777777" w:rsidR="00264EEA" w:rsidRPr="00700298" w:rsidRDefault="00264EEA" w:rsidP="00E10A85">
      <w:pPr>
        <w:rPr>
          <w:sz w:val="22"/>
          <w:szCs w:val="22"/>
          <w:lang w:val="en-GB"/>
        </w:rPr>
      </w:pPr>
    </w:p>
    <w:p w14:paraId="3AB7BAEA" w14:textId="77777777" w:rsidR="005D3C77" w:rsidRPr="00792E61" w:rsidRDefault="00792E61" w:rsidP="00792E61">
      <w:pPr>
        <w:ind w:left="567" w:hanging="567"/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[1]</w:t>
      </w:r>
      <w:r>
        <w:rPr>
          <w:sz w:val="22"/>
          <w:szCs w:val="22"/>
          <w:lang w:val="en-GB"/>
        </w:rPr>
        <w:tab/>
        <w:t>K.K. Kratmann, M.P.F. Sutcliffe, L.T. Lilleheden, R. Pyrz and O.T. Thomsen</w:t>
      </w:r>
      <w:r w:rsidR="00BB4E26">
        <w:rPr>
          <w:color w:val="000000"/>
          <w:sz w:val="22"/>
          <w:szCs w:val="22"/>
          <w:lang w:val="en-GB"/>
        </w:rPr>
        <w:t xml:space="preserve">, </w:t>
      </w:r>
      <w:r w:rsidRPr="00792E61">
        <w:rPr>
          <w:sz w:val="22"/>
          <w:szCs w:val="22"/>
          <w:lang w:val="en-GB"/>
        </w:rPr>
        <w:t xml:space="preserve">A </w:t>
      </w:r>
      <w:r>
        <w:rPr>
          <w:sz w:val="22"/>
          <w:szCs w:val="22"/>
          <w:lang w:val="en-GB"/>
        </w:rPr>
        <w:t>n</w:t>
      </w:r>
      <w:r w:rsidRPr="00792E61">
        <w:rPr>
          <w:sz w:val="22"/>
          <w:szCs w:val="22"/>
          <w:lang w:val="en-GB"/>
        </w:rPr>
        <w:t xml:space="preserve">ovel </w:t>
      </w:r>
      <w:r>
        <w:rPr>
          <w:sz w:val="22"/>
          <w:szCs w:val="22"/>
          <w:lang w:val="en-GB"/>
        </w:rPr>
        <w:t>i</w:t>
      </w:r>
      <w:r w:rsidRPr="00792E61">
        <w:rPr>
          <w:sz w:val="22"/>
          <w:szCs w:val="22"/>
          <w:lang w:val="en-GB"/>
        </w:rPr>
        <w:t xml:space="preserve">mage </w:t>
      </w:r>
      <w:r>
        <w:rPr>
          <w:sz w:val="22"/>
          <w:szCs w:val="22"/>
          <w:lang w:val="en-GB"/>
        </w:rPr>
        <w:t>a</w:t>
      </w:r>
      <w:r w:rsidRPr="00792E61">
        <w:rPr>
          <w:sz w:val="22"/>
          <w:szCs w:val="22"/>
          <w:lang w:val="en-GB"/>
        </w:rPr>
        <w:t xml:space="preserve">nalysis </w:t>
      </w:r>
      <w:r>
        <w:rPr>
          <w:sz w:val="22"/>
          <w:szCs w:val="22"/>
          <w:lang w:val="en-GB"/>
        </w:rPr>
        <w:t>p</w:t>
      </w:r>
      <w:r w:rsidRPr="00792E61">
        <w:rPr>
          <w:sz w:val="22"/>
          <w:szCs w:val="22"/>
          <w:lang w:val="en-GB"/>
        </w:rPr>
        <w:t xml:space="preserve">rocedure for </w:t>
      </w:r>
      <w:r>
        <w:rPr>
          <w:sz w:val="22"/>
          <w:szCs w:val="22"/>
          <w:lang w:val="en-GB"/>
        </w:rPr>
        <w:t>m</w:t>
      </w:r>
      <w:r w:rsidRPr="00792E61">
        <w:rPr>
          <w:sz w:val="22"/>
          <w:szCs w:val="22"/>
          <w:lang w:val="en-GB"/>
        </w:rPr>
        <w:t xml:space="preserve">easuring </w:t>
      </w:r>
      <w:r>
        <w:rPr>
          <w:sz w:val="22"/>
          <w:szCs w:val="22"/>
          <w:lang w:val="en-GB"/>
        </w:rPr>
        <w:t>f</w:t>
      </w:r>
      <w:r w:rsidRPr="00792E61">
        <w:rPr>
          <w:sz w:val="22"/>
          <w:szCs w:val="22"/>
          <w:lang w:val="en-GB"/>
        </w:rPr>
        <w:t xml:space="preserve">ibre </w:t>
      </w:r>
      <w:r>
        <w:rPr>
          <w:sz w:val="22"/>
          <w:szCs w:val="22"/>
          <w:lang w:val="en-GB"/>
        </w:rPr>
        <w:t>w</w:t>
      </w:r>
      <w:r w:rsidRPr="00792E61">
        <w:rPr>
          <w:sz w:val="22"/>
          <w:szCs w:val="22"/>
          <w:lang w:val="en-GB"/>
        </w:rPr>
        <w:t xml:space="preserve">aviness in </w:t>
      </w:r>
      <w:r>
        <w:rPr>
          <w:sz w:val="22"/>
          <w:szCs w:val="22"/>
          <w:lang w:val="en-GB"/>
        </w:rPr>
        <w:t>u</w:t>
      </w:r>
      <w:r w:rsidRPr="00792E61">
        <w:rPr>
          <w:sz w:val="22"/>
          <w:szCs w:val="22"/>
          <w:lang w:val="en-GB"/>
        </w:rPr>
        <w:t xml:space="preserve">nidirectional </w:t>
      </w:r>
      <w:r>
        <w:rPr>
          <w:sz w:val="22"/>
          <w:szCs w:val="22"/>
          <w:lang w:val="en-GB"/>
        </w:rPr>
        <w:t>f</w:t>
      </w:r>
      <w:r w:rsidRPr="00792E61">
        <w:rPr>
          <w:sz w:val="22"/>
          <w:szCs w:val="22"/>
          <w:lang w:val="en-GB"/>
        </w:rPr>
        <w:t xml:space="preserve">ibre </w:t>
      </w:r>
      <w:r>
        <w:rPr>
          <w:sz w:val="22"/>
          <w:szCs w:val="22"/>
          <w:lang w:val="en-GB"/>
        </w:rPr>
        <w:t>c</w:t>
      </w:r>
      <w:r w:rsidRPr="00792E61">
        <w:rPr>
          <w:sz w:val="22"/>
          <w:szCs w:val="22"/>
          <w:lang w:val="en-GB"/>
        </w:rPr>
        <w:t>omposites</w:t>
      </w:r>
      <w:r w:rsidR="005D3C77" w:rsidRPr="00700298">
        <w:rPr>
          <w:color w:val="000000"/>
          <w:sz w:val="22"/>
          <w:szCs w:val="22"/>
          <w:lang w:val="en-GB"/>
        </w:rPr>
        <w:t xml:space="preserve">, </w:t>
      </w:r>
      <w:r w:rsidR="005D3C77" w:rsidRPr="00700298">
        <w:rPr>
          <w:i/>
          <w:color w:val="000000"/>
          <w:sz w:val="22"/>
          <w:szCs w:val="22"/>
          <w:lang w:val="en-GB"/>
        </w:rPr>
        <w:t xml:space="preserve">Composites Science </w:t>
      </w:r>
      <w:r w:rsidR="00BB4E26">
        <w:rPr>
          <w:i/>
          <w:color w:val="000000"/>
          <w:sz w:val="22"/>
          <w:szCs w:val="22"/>
          <w:lang w:val="en-GB"/>
        </w:rPr>
        <w:t>and</w:t>
      </w:r>
      <w:r w:rsidR="005D3C77" w:rsidRPr="00700298">
        <w:rPr>
          <w:i/>
          <w:color w:val="000000"/>
          <w:sz w:val="22"/>
          <w:szCs w:val="22"/>
          <w:lang w:val="en-GB"/>
        </w:rPr>
        <w:t xml:space="preserve"> Technology,</w:t>
      </w:r>
      <w:r w:rsidR="005D3C77" w:rsidRPr="00700298">
        <w:rPr>
          <w:b/>
          <w:i/>
          <w:color w:val="000000"/>
          <w:sz w:val="22"/>
          <w:szCs w:val="22"/>
          <w:lang w:val="en-GB"/>
        </w:rPr>
        <w:t xml:space="preserve"> </w:t>
      </w:r>
      <w:r w:rsidR="005D3C77" w:rsidRPr="00700298">
        <w:rPr>
          <w:b/>
          <w:color w:val="000000"/>
          <w:sz w:val="22"/>
          <w:szCs w:val="22"/>
          <w:lang w:val="en-GB"/>
        </w:rPr>
        <w:t>6</w:t>
      </w:r>
      <w:r>
        <w:rPr>
          <w:b/>
          <w:color w:val="000000"/>
          <w:sz w:val="22"/>
          <w:szCs w:val="22"/>
          <w:lang w:val="en-GB"/>
        </w:rPr>
        <w:t>9</w:t>
      </w:r>
      <w:r w:rsidR="005D3C77" w:rsidRPr="00700298">
        <w:rPr>
          <w:color w:val="000000"/>
          <w:sz w:val="22"/>
          <w:szCs w:val="22"/>
          <w:lang w:val="en-GB"/>
        </w:rPr>
        <w:t>, 200</w:t>
      </w:r>
      <w:r>
        <w:rPr>
          <w:color w:val="000000"/>
          <w:sz w:val="22"/>
          <w:szCs w:val="22"/>
          <w:lang w:val="en-GB"/>
        </w:rPr>
        <w:t>9</w:t>
      </w:r>
      <w:r w:rsidR="005D3C77" w:rsidRPr="00700298">
        <w:rPr>
          <w:color w:val="000000"/>
          <w:sz w:val="22"/>
          <w:szCs w:val="22"/>
          <w:lang w:val="en-GB"/>
        </w:rPr>
        <w:t xml:space="preserve">, pp. </w:t>
      </w:r>
      <w:r w:rsidRPr="00792E61">
        <w:rPr>
          <w:sz w:val="22"/>
          <w:szCs w:val="22"/>
          <w:lang w:val="en-GB"/>
        </w:rPr>
        <w:t>228-238</w:t>
      </w:r>
      <w:r>
        <w:rPr>
          <w:sz w:val="22"/>
          <w:szCs w:val="22"/>
          <w:lang w:val="en-GB"/>
        </w:rPr>
        <w:t xml:space="preserve"> </w:t>
      </w:r>
      <w:r w:rsidRPr="00792E61">
        <w:rPr>
          <w:bCs/>
          <w:sz w:val="22"/>
          <w:szCs w:val="22"/>
          <w:lang w:val="en-GB"/>
        </w:rPr>
        <w:t>(</w:t>
      </w:r>
      <w:r w:rsidRPr="00792E61">
        <w:rPr>
          <w:bCs/>
          <w:color w:val="0000FF"/>
          <w:sz w:val="22"/>
          <w:szCs w:val="22"/>
          <w:lang w:val="en-GB"/>
        </w:rPr>
        <w:t xml:space="preserve">doi: </w:t>
      </w:r>
      <w:r w:rsidRPr="00792E61">
        <w:rPr>
          <w:rStyle w:val="Hyperlink"/>
          <w:sz w:val="22"/>
          <w:szCs w:val="22"/>
          <w:lang w:val="en-GB"/>
        </w:rPr>
        <w:t>10.1016/j.compscitech.2008.10.020</w:t>
      </w:r>
      <w:r w:rsidRPr="00BD0C0D">
        <w:rPr>
          <w:rStyle w:val="Hyperlink"/>
          <w:color w:val="000000"/>
          <w:sz w:val="22"/>
          <w:szCs w:val="22"/>
          <w:u w:val="none"/>
          <w:lang w:val="en-GB"/>
        </w:rPr>
        <w:t>).</w:t>
      </w:r>
    </w:p>
    <w:p w14:paraId="358A7CB3" w14:textId="77777777" w:rsidR="005D3C77" w:rsidRDefault="00BB4E26" w:rsidP="00792E61">
      <w:pPr>
        <w:spacing w:before="60" w:after="60"/>
        <w:ind w:left="567" w:right="4" w:hanging="567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[2]</w:t>
      </w:r>
      <w:r>
        <w:rPr>
          <w:color w:val="000000"/>
          <w:sz w:val="22"/>
          <w:szCs w:val="22"/>
          <w:lang w:val="en-GB"/>
        </w:rPr>
        <w:tab/>
        <w:t xml:space="preserve">O. O. Ochoa and J. N. Reddy, </w:t>
      </w:r>
      <w:r>
        <w:rPr>
          <w:i/>
          <w:color w:val="000000"/>
          <w:sz w:val="22"/>
          <w:szCs w:val="22"/>
          <w:lang w:val="en-GB"/>
        </w:rPr>
        <w:t>Finite element analysis of composite laminates</w:t>
      </w:r>
      <w:r>
        <w:rPr>
          <w:color w:val="000000"/>
          <w:sz w:val="22"/>
          <w:szCs w:val="22"/>
          <w:lang w:val="en-GB"/>
        </w:rPr>
        <w:t xml:space="preserve">, </w:t>
      </w:r>
      <w:r w:rsidR="00D50208">
        <w:rPr>
          <w:color w:val="000000"/>
          <w:sz w:val="22"/>
          <w:szCs w:val="22"/>
          <w:lang w:val="en-GB"/>
        </w:rPr>
        <w:t>Solid Mechanics and its Applications, Vol. 7, Kluwer Academic Publishers, Dordrecht, 1992.</w:t>
      </w:r>
    </w:p>
    <w:p w14:paraId="1CDEB067" w14:textId="77777777" w:rsidR="00D50208" w:rsidRPr="00BB4E26" w:rsidRDefault="00D50208" w:rsidP="00792E61">
      <w:pPr>
        <w:spacing w:before="60" w:after="60"/>
        <w:ind w:left="567" w:right="4" w:hanging="567"/>
        <w:jc w:val="both"/>
        <w:rPr>
          <w:color w:val="000000"/>
          <w:sz w:val="22"/>
          <w:szCs w:val="22"/>
          <w:lang w:val="en-GB"/>
        </w:rPr>
      </w:pPr>
      <w:r>
        <w:rPr>
          <w:color w:val="000000"/>
          <w:sz w:val="22"/>
          <w:szCs w:val="22"/>
          <w:lang w:val="en-GB"/>
        </w:rPr>
        <w:t>[3]</w:t>
      </w:r>
      <w:r>
        <w:rPr>
          <w:color w:val="000000"/>
          <w:sz w:val="22"/>
          <w:szCs w:val="22"/>
          <w:lang w:val="en-GB"/>
        </w:rPr>
        <w:tab/>
      </w:r>
      <w:r w:rsidRPr="00D50208">
        <w:rPr>
          <w:color w:val="000000"/>
          <w:sz w:val="22"/>
          <w:szCs w:val="22"/>
          <w:lang w:val="en-GB"/>
        </w:rPr>
        <w:t xml:space="preserve">L. </w:t>
      </w:r>
      <w:r w:rsidRPr="00D50208">
        <w:rPr>
          <w:sz w:val="22"/>
          <w:szCs w:val="22"/>
          <w:lang w:val="en-GB"/>
        </w:rPr>
        <w:t>Sorensen, T. Gmür and J. Botsis, Delamination propagation measure</w:t>
      </w:r>
      <w:r w:rsidRPr="00D50208">
        <w:rPr>
          <w:sz w:val="22"/>
          <w:szCs w:val="22"/>
          <w:lang w:val="en-GB"/>
        </w:rPr>
        <w:softHyphen/>
        <w:t xml:space="preserve">ment using long gauge-length FBG sensors, </w:t>
      </w:r>
      <w:r w:rsidRPr="00D50208">
        <w:rPr>
          <w:i/>
          <w:iCs/>
          <w:sz w:val="22"/>
          <w:szCs w:val="22"/>
          <w:lang w:val="en-GB"/>
        </w:rPr>
        <w:t>Proceedings of the 3</w:t>
      </w:r>
      <w:r w:rsidRPr="00D50208">
        <w:rPr>
          <w:i/>
          <w:iCs/>
          <w:sz w:val="22"/>
          <w:szCs w:val="22"/>
          <w:vertAlign w:val="superscript"/>
          <w:lang w:val="en-GB"/>
        </w:rPr>
        <w:t>rd</w:t>
      </w:r>
      <w:r w:rsidRPr="00D50208">
        <w:rPr>
          <w:i/>
          <w:iCs/>
          <w:sz w:val="22"/>
          <w:szCs w:val="22"/>
          <w:lang w:val="en-GB"/>
        </w:rPr>
        <w:t xml:space="preserve"> In</w:t>
      </w:r>
      <w:r w:rsidRPr="00D50208">
        <w:rPr>
          <w:i/>
          <w:iCs/>
          <w:sz w:val="22"/>
          <w:szCs w:val="22"/>
          <w:lang w:val="en-GB"/>
        </w:rPr>
        <w:softHyphen/>
        <w:t>ternational Con</w:t>
      </w:r>
      <w:r w:rsidRPr="00D50208">
        <w:rPr>
          <w:i/>
          <w:iCs/>
          <w:sz w:val="22"/>
          <w:szCs w:val="22"/>
          <w:lang w:val="en-GB"/>
        </w:rPr>
        <w:softHyphen/>
        <w:t>ference on Composites Testing and Model Iden</w:t>
      </w:r>
      <w:r w:rsidRPr="00D50208">
        <w:rPr>
          <w:i/>
          <w:iCs/>
          <w:sz w:val="22"/>
          <w:szCs w:val="22"/>
          <w:lang w:val="en-GB"/>
        </w:rPr>
        <w:softHyphen/>
        <w:t>tifica</w:t>
      </w:r>
      <w:r w:rsidRPr="00D50208">
        <w:rPr>
          <w:i/>
          <w:iCs/>
          <w:sz w:val="22"/>
          <w:szCs w:val="22"/>
          <w:lang w:val="en-GB"/>
        </w:rPr>
        <w:softHyphen/>
        <w:t xml:space="preserve">tion CompTest 2006 (Eds. P. Camanho, </w:t>
      </w:r>
      <w:smartTag w:uri="urn:schemas-microsoft-com:office:smarttags" w:element="PersonName">
        <w:smartTagPr>
          <w:attr w:name="ProductID" w:val="F. Pierron"/>
        </w:smartTagPr>
        <w:r w:rsidRPr="00D50208">
          <w:rPr>
            <w:i/>
            <w:iCs/>
            <w:sz w:val="22"/>
            <w:szCs w:val="22"/>
            <w:lang w:val="en-GB"/>
          </w:rPr>
          <w:t>F. Pierron</w:t>
        </w:r>
      </w:smartTag>
      <w:r w:rsidRPr="00D50208">
        <w:rPr>
          <w:i/>
          <w:iCs/>
          <w:sz w:val="22"/>
          <w:szCs w:val="22"/>
          <w:lang w:val="en-GB"/>
        </w:rPr>
        <w:t>, M. Wisnom), Porto, Portugal, April 10-12, 2006,</w:t>
      </w:r>
      <w:r w:rsidRPr="00D50208">
        <w:rPr>
          <w:iCs/>
          <w:sz w:val="22"/>
          <w:szCs w:val="22"/>
          <w:lang w:val="en-GB"/>
        </w:rPr>
        <w:t xml:space="preserve"> University Press, Porto, Paper 41, </w:t>
      </w:r>
      <w:r w:rsidR="003738FC">
        <w:rPr>
          <w:iCs/>
          <w:sz w:val="22"/>
          <w:szCs w:val="22"/>
          <w:lang w:val="en-GB"/>
        </w:rPr>
        <w:t xml:space="preserve">2006, </w:t>
      </w:r>
      <w:r w:rsidRPr="00D50208">
        <w:rPr>
          <w:iCs/>
          <w:sz w:val="22"/>
          <w:szCs w:val="22"/>
          <w:lang w:val="en-GB"/>
        </w:rPr>
        <w:t>pp. 174-175.</w:t>
      </w:r>
    </w:p>
    <w:sectPr w:rsidR="00D50208" w:rsidRPr="00BB4E26" w:rsidSect="00CF611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9" w:h="16834" w:code="9"/>
      <w:pgMar w:top="1701" w:right="1418" w:bottom="1418" w:left="1418" w:header="720" w:footer="720" w:gutter="0"/>
      <w:cols w:space="708"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ens Chr. M. Rauhe" w:date="2018-02-13T10:45:00Z" w:initials="JCMR">
    <w:p w14:paraId="12F4A47A" w14:textId="77777777" w:rsidR="00604FC3" w:rsidRDefault="00604FC3">
      <w:pPr>
        <w:pStyle w:val="CommentText"/>
      </w:pPr>
      <w:r>
        <w:rPr>
          <w:rStyle w:val="CommentReference"/>
        </w:rPr>
        <w:annotationRef/>
      </w:r>
      <w:r>
        <w:t>This part has to be included and cannot be changed.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2F4A47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10424" w16cex:dateUtc="2018-02-13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F4A47A" w16cid:durableId="2591042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15BE5" w14:textId="77777777" w:rsidR="00933F77" w:rsidRDefault="00933F77">
      <w:r>
        <w:separator/>
      </w:r>
    </w:p>
  </w:endnote>
  <w:endnote w:type="continuationSeparator" w:id="0">
    <w:p w14:paraId="32DFB316" w14:textId="77777777" w:rsidR="00933F77" w:rsidRDefault="0093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E163" w14:textId="77777777" w:rsidR="000C7DC8" w:rsidRDefault="000C7D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4158" w14:textId="77777777" w:rsidR="000C7DC8" w:rsidRDefault="000C7D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F8517" w14:textId="77777777" w:rsidR="000C7DC8" w:rsidRDefault="000C7D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D948D" w14:textId="77777777" w:rsidR="00933F77" w:rsidRDefault="00933F77">
      <w:r>
        <w:separator/>
      </w:r>
    </w:p>
  </w:footnote>
  <w:footnote w:type="continuationSeparator" w:id="0">
    <w:p w14:paraId="6CBB258D" w14:textId="77777777" w:rsidR="00933F77" w:rsidRDefault="00933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D8BB" w14:textId="77777777" w:rsidR="00CF611D" w:rsidRPr="00CF611D" w:rsidRDefault="00CF611D">
    <w:pPr>
      <w:pStyle w:val="Header"/>
      <w:rPr>
        <w:sz w:val="18"/>
        <w:szCs w:val="18"/>
      </w:rPr>
    </w:pPr>
    <w:r w:rsidRPr="00CF611D">
      <w:rPr>
        <w:sz w:val="18"/>
        <w:szCs w:val="18"/>
        <w:lang w:val="fr-CH"/>
      </w:rPr>
      <w:tab/>
    </w:r>
    <w:r w:rsidRPr="00CF611D">
      <w:rPr>
        <w:sz w:val="18"/>
        <w:szCs w:val="18"/>
        <w:lang w:val="en-GB"/>
      </w:rPr>
      <w:t>First A. Author, Second B. Author and Third C. Author</w:t>
    </w:r>
    <w:r w:rsidRPr="00CF611D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FFB7" w14:textId="1A9ACD65" w:rsidR="00306C5A" w:rsidRDefault="007845B5" w:rsidP="00B57AEB">
    <w:pPr>
      <w:pStyle w:val="Header"/>
      <w:tabs>
        <w:tab w:val="clear" w:pos="4320"/>
        <w:tab w:val="clear" w:pos="8640"/>
        <w:tab w:val="right" w:pos="9360"/>
      </w:tabs>
      <w:jc w:val="right"/>
      <w:rPr>
        <w:sz w:val="18"/>
        <w:szCs w:val="18"/>
      </w:rPr>
    </w:pPr>
    <w:r>
      <w:rPr>
        <w:sz w:val="18"/>
        <w:szCs w:val="18"/>
      </w:rPr>
      <w:t>1</w:t>
    </w:r>
    <w:r w:rsidR="000C7DC8">
      <w:rPr>
        <w:sz w:val="18"/>
        <w:szCs w:val="18"/>
      </w:rPr>
      <w:t>1</w:t>
    </w:r>
    <w:r w:rsidR="00517411">
      <w:rPr>
        <w:sz w:val="18"/>
        <w:szCs w:val="18"/>
        <w:vertAlign w:val="superscript"/>
      </w:rPr>
      <w:t>th</w:t>
    </w:r>
    <w:r w:rsidR="00826549">
      <w:rPr>
        <w:sz w:val="18"/>
        <w:szCs w:val="18"/>
      </w:rPr>
      <w:t xml:space="preserve"> </w:t>
    </w:r>
    <w:r w:rsidR="00E33CF1">
      <w:rPr>
        <w:sz w:val="18"/>
        <w:szCs w:val="18"/>
      </w:rPr>
      <w:t>Student Symposium on Mechanical and Manufacturing Engineering</w:t>
    </w:r>
  </w:p>
  <w:p w14:paraId="541DE56C" w14:textId="657B3082" w:rsidR="00306C5A" w:rsidRPr="00B57AEB" w:rsidRDefault="00104779" w:rsidP="00B57AEB">
    <w:pPr>
      <w:pStyle w:val="Header"/>
      <w:tabs>
        <w:tab w:val="clear" w:pos="4320"/>
        <w:tab w:val="clear" w:pos="8640"/>
        <w:tab w:val="right" w:pos="9360"/>
      </w:tabs>
      <w:jc w:val="right"/>
      <w:rPr>
        <w:sz w:val="18"/>
        <w:szCs w:val="18"/>
      </w:rPr>
    </w:pPr>
    <w:r>
      <w:rPr>
        <w:sz w:val="18"/>
        <w:szCs w:val="18"/>
      </w:rPr>
      <w:t>Aalborg</w:t>
    </w:r>
    <w:r w:rsidR="00306C5A">
      <w:rPr>
        <w:sz w:val="18"/>
        <w:szCs w:val="18"/>
      </w:rPr>
      <w:t xml:space="preserve">, </w:t>
    </w:r>
    <w:r>
      <w:rPr>
        <w:sz w:val="18"/>
        <w:szCs w:val="18"/>
      </w:rPr>
      <w:t>2</w:t>
    </w:r>
    <w:r w:rsidR="00306C5A">
      <w:rPr>
        <w:sz w:val="18"/>
        <w:szCs w:val="18"/>
      </w:rPr>
      <w:t>0</w:t>
    </w:r>
    <w:r w:rsidR="00CA4A6B">
      <w:rPr>
        <w:sz w:val="18"/>
        <w:szCs w:val="18"/>
      </w:rPr>
      <w:t>2</w:t>
    </w:r>
    <w:r w:rsidR="000C7DC8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C69C" w14:textId="77777777" w:rsidR="000C7DC8" w:rsidRDefault="000C7D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DD3A99"/>
    <w:multiLevelType w:val="hybridMultilevel"/>
    <w:tmpl w:val="EB78F8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6C3095"/>
    <w:multiLevelType w:val="hybridMultilevel"/>
    <w:tmpl w:val="6300589C"/>
    <w:lvl w:ilvl="0" w:tplc="DBC49A9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596970">
    <w:abstractNumId w:val="0"/>
  </w:num>
  <w:num w:numId="2" w16cid:durableId="1913200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evenAndOddHeaders/>
  <w:drawingGridHorizontalSpacing w:val="12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A85"/>
    <w:rsid w:val="000058E8"/>
    <w:rsid w:val="000150F2"/>
    <w:rsid w:val="000679A3"/>
    <w:rsid w:val="00094FB1"/>
    <w:rsid w:val="000C7DC8"/>
    <w:rsid w:val="001031B9"/>
    <w:rsid w:val="00104779"/>
    <w:rsid w:val="0012432B"/>
    <w:rsid w:val="00135B1E"/>
    <w:rsid w:val="00143056"/>
    <w:rsid w:val="00223F31"/>
    <w:rsid w:val="002443ED"/>
    <w:rsid w:val="00264EEA"/>
    <w:rsid w:val="00266280"/>
    <w:rsid w:val="00274302"/>
    <w:rsid w:val="002957BA"/>
    <w:rsid w:val="002C1F3C"/>
    <w:rsid w:val="003053F3"/>
    <w:rsid w:val="00306C5A"/>
    <w:rsid w:val="00316487"/>
    <w:rsid w:val="00346942"/>
    <w:rsid w:val="0035640B"/>
    <w:rsid w:val="00364855"/>
    <w:rsid w:val="003738FC"/>
    <w:rsid w:val="003B2EBC"/>
    <w:rsid w:val="003F081C"/>
    <w:rsid w:val="003F6512"/>
    <w:rsid w:val="004600F2"/>
    <w:rsid w:val="004E70D1"/>
    <w:rsid w:val="004F4242"/>
    <w:rsid w:val="00502F05"/>
    <w:rsid w:val="00503B44"/>
    <w:rsid w:val="00517411"/>
    <w:rsid w:val="0054342E"/>
    <w:rsid w:val="005B2B2A"/>
    <w:rsid w:val="005D3C77"/>
    <w:rsid w:val="005F5680"/>
    <w:rsid w:val="00604FC3"/>
    <w:rsid w:val="006136A6"/>
    <w:rsid w:val="00644689"/>
    <w:rsid w:val="00662571"/>
    <w:rsid w:val="00675268"/>
    <w:rsid w:val="00685C68"/>
    <w:rsid w:val="00700298"/>
    <w:rsid w:val="00771701"/>
    <w:rsid w:val="007845B5"/>
    <w:rsid w:val="00792E61"/>
    <w:rsid w:val="007F7EBC"/>
    <w:rsid w:val="00826549"/>
    <w:rsid w:val="00851CEF"/>
    <w:rsid w:val="00874621"/>
    <w:rsid w:val="0088313F"/>
    <w:rsid w:val="00884640"/>
    <w:rsid w:val="00897E88"/>
    <w:rsid w:val="008C148B"/>
    <w:rsid w:val="008C5D0B"/>
    <w:rsid w:val="008D72AC"/>
    <w:rsid w:val="009026F3"/>
    <w:rsid w:val="0091386B"/>
    <w:rsid w:val="00933F77"/>
    <w:rsid w:val="0094359F"/>
    <w:rsid w:val="00982D09"/>
    <w:rsid w:val="00A67480"/>
    <w:rsid w:val="00AF1443"/>
    <w:rsid w:val="00B42C79"/>
    <w:rsid w:val="00B4691C"/>
    <w:rsid w:val="00B57AEB"/>
    <w:rsid w:val="00B93141"/>
    <w:rsid w:val="00BA2B8E"/>
    <w:rsid w:val="00BB4E26"/>
    <w:rsid w:val="00BD0C0D"/>
    <w:rsid w:val="00BE7BEB"/>
    <w:rsid w:val="00C20F4F"/>
    <w:rsid w:val="00C361F5"/>
    <w:rsid w:val="00C541EE"/>
    <w:rsid w:val="00CA4A6B"/>
    <w:rsid w:val="00CE4411"/>
    <w:rsid w:val="00CF0D6C"/>
    <w:rsid w:val="00CF611D"/>
    <w:rsid w:val="00D334D9"/>
    <w:rsid w:val="00D40CF9"/>
    <w:rsid w:val="00D50208"/>
    <w:rsid w:val="00D628BE"/>
    <w:rsid w:val="00D9571B"/>
    <w:rsid w:val="00DB1E29"/>
    <w:rsid w:val="00DC53E2"/>
    <w:rsid w:val="00E10A85"/>
    <w:rsid w:val="00E33CF1"/>
    <w:rsid w:val="00E53F46"/>
    <w:rsid w:val="00E720D2"/>
    <w:rsid w:val="00EA44CA"/>
    <w:rsid w:val="00EC1FA9"/>
    <w:rsid w:val="00F25B0A"/>
    <w:rsid w:val="00F5785F"/>
    <w:rsid w:val="00F81764"/>
    <w:rsid w:val="00F96681"/>
    <w:rsid w:val="00FC3687"/>
    <w:rsid w:val="00FD0828"/>
    <w:rsid w:val="00FF5389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0340976"/>
  <w15:docId w15:val="{C3B89120-A699-4FA4-8573-54AC40E5E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8313F"/>
    <w:rPr>
      <w:color w:val="0000FF"/>
      <w:u w:val="single"/>
    </w:rPr>
  </w:style>
  <w:style w:type="paragraph" w:customStyle="1" w:styleId="NormalWCCM">
    <w:name w:val="Normal WCCM"/>
    <w:rsid w:val="00700298"/>
    <w:pPr>
      <w:widowControl w:val="0"/>
      <w:autoSpaceDE w:val="0"/>
      <w:autoSpaceDN w:val="0"/>
      <w:ind w:firstLine="284"/>
      <w:jc w:val="both"/>
    </w:pPr>
    <w:rPr>
      <w:szCs w:val="24"/>
      <w:lang w:val="en-US" w:eastAsia="es-ES"/>
    </w:rPr>
  </w:style>
  <w:style w:type="paragraph" w:styleId="BodyText">
    <w:name w:val="Body Text"/>
    <w:basedOn w:val="Normal"/>
    <w:link w:val="BodyTextChar"/>
    <w:rsid w:val="003738FC"/>
    <w:pPr>
      <w:jc w:val="both"/>
    </w:pPr>
    <w:rPr>
      <w:lang w:val="en-GB" w:eastAsia="en-US"/>
    </w:rPr>
  </w:style>
  <w:style w:type="character" w:customStyle="1" w:styleId="BodyTextChar">
    <w:name w:val="Body Text Char"/>
    <w:link w:val="BodyText"/>
    <w:rsid w:val="003738FC"/>
    <w:rPr>
      <w:sz w:val="24"/>
      <w:szCs w:val="24"/>
      <w:lang w:val="en-GB" w:eastAsia="en-US" w:bidi="ar-SA"/>
    </w:rPr>
  </w:style>
  <w:style w:type="table" w:styleId="TableGrid">
    <w:name w:val="Table Grid"/>
    <w:basedOn w:val="TableNormal"/>
    <w:rsid w:val="00373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7A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7A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0150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150F2"/>
    <w:rPr>
      <w:rFonts w:ascii="Tahoma" w:hAnsi="Tahoma" w:cs="Tahoma"/>
      <w:sz w:val="16"/>
      <w:szCs w:val="16"/>
      <w:lang w:val="en-US" w:eastAsia="fr-FR"/>
    </w:rPr>
  </w:style>
  <w:style w:type="paragraph" w:customStyle="1" w:styleId="parasubhead2">
    <w:name w:val="para sub head 2"/>
    <w:basedOn w:val="Normal"/>
    <w:rsid w:val="006136A6"/>
    <w:pPr>
      <w:keepNext/>
      <w:spacing w:before="142"/>
      <w:jc w:val="both"/>
    </w:pPr>
    <w:rPr>
      <w:rFonts w:eastAsia="MS Mincho"/>
      <w:i/>
      <w:color w:val="0000FF"/>
      <w:szCs w:val="20"/>
      <w:lang w:eastAsia="en-US"/>
    </w:rPr>
  </w:style>
  <w:style w:type="character" w:styleId="CommentReference">
    <w:name w:val="annotation reference"/>
    <w:basedOn w:val="DefaultParagraphFont"/>
    <w:rsid w:val="00604FC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4F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04FC3"/>
    <w:rPr>
      <w:lang w:val="en-US" w:eastAsia="fr-FR"/>
    </w:rPr>
  </w:style>
  <w:style w:type="paragraph" w:styleId="CommentSubject">
    <w:name w:val="annotation subject"/>
    <w:basedOn w:val="CommentText"/>
    <w:next w:val="CommentText"/>
    <w:link w:val="CommentSubjectChar"/>
    <w:rsid w:val="00604F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4FC3"/>
    <w:rPr>
      <w:b/>
      <w:bCs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3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man.mp.aau.dk/" TargetMode="External"/><Relationship Id="rId13" Type="http://schemas.openxmlformats.org/officeDocument/2006/relationships/oleObject" Target="embeddings/oleObject2.bin"/><Relationship Id="rId18" Type="http://schemas.microsoft.com/office/2018/08/relationships/commentsExtensible" Target="commentsExtensible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\\M-TECH.AAU.DK\Users\jmr\Documents\MechMan\2016\Templates\first.author,%20second.author,%20third.author&#8230;%7d@student.aau.dk" TargetMode="External"/><Relationship Id="rId12" Type="http://schemas.openxmlformats.org/officeDocument/2006/relationships/image" Target="media/image2.wmf"/><Relationship Id="rId17" Type="http://schemas.microsoft.com/office/2016/09/relationships/commentsIds" Target="commentsIds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omments" Target="comments.xml"/><Relationship Id="rId23" Type="http://schemas.openxmlformats.org/officeDocument/2006/relationships/header" Target="header3.xml"/><Relationship Id="rId10" Type="http://schemas.openxmlformats.org/officeDocument/2006/relationships/image" Target="media/image1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chman.mp.aau.dk" TargetMode="External"/><Relationship Id="rId14" Type="http://schemas.openxmlformats.org/officeDocument/2006/relationships/image" Target="media/image3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MechMan 2013 Abstract Template</vt:lpstr>
      <vt:lpstr>THIS IS THE COMPTEST CONFERENCE IN LAUSANNE</vt:lpstr>
    </vt:vector>
  </TitlesOfParts>
  <Company>EPFL</Company>
  <LinksUpToDate>false</LinksUpToDate>
  <CharactersWithSpaces>4909</CharactersWithSpaces>
  <SharedDoc>false</SharedDoc>
  <HLinks>
    <vt:vector size="30" baseType="variant">
      <vt:variant>
        <vt:i4>7864412</vt:i4>
      </vt:variant>
      <vt:variant>
        <vt:i4>18</vt:i4>
      </vt:variant>
      <vt:variant>
        <vt:i4>0</vt:i4>
      </vt:variant>
      <vt:variant>
        <vt:i4>5</vt:i4>
      </vt:variant>
      <vt:variant>
        <vt:lpwstr>mailto:comptest2013@m-tech.aau.dk</vt:lpwstr>
      </vt:variant>
      <vt:variant>
        <vt:lpwstr/>
      </vt:variant>
      <vt:variant>
        <vt:i4>5963776</vt:i4>
      </vt:variant>
      <vt:variant>
        <vt:i4>9</vt:i4>
      </vt:variant>
      <vt:variant>
        <vt:i4>0</vt:i4>
      </vt:variant>
      <vt:variant>
        <vt:i4>5</vt:i4>
      </vt:variant>
      <vt:variant>
        <vt:lpwstr>http://www.m-tech.aau.dk/</vt:lpwstr>
      </vt:variant>
      <vt:variant>
        <vt:lpwstr/>
      </vt:variant>
      <vt:variant>
        <vt:i4>2949198</vt:i4>
      </vt:variant>
      <vt:variant>
        <vt:i4>6</vt:i4>
      </vt:variant>
      <vt:variant>
        <vt:i4>0</vt:i4>
      </vt:variant>
      <vt:variant>
        <vt:i4>5</vt:i4>
      </vt:variant>
      <vt:variant>
        <vt:lpwstr>mailto:second.author@m-tech.aau.dk</vt:lpwstr>
      </vt:variant>
      <vt:variant>
        <vt:lpwstr/>
      </vt:variant>
      <vt:variant>
        <vt:i4>7405665</vt:i4>
      </vt:variant>
      <vt:variant>
        <vt:i4>3</vt:i4>
      </vt:variant>
      <vt:variant>
        <vt:i4>0</vt:i4>
      </vt:variant>
      <vt:variant>
        <vt:i4>5</vt:i4>
      </vt:variant>
      <vt:variant>
        <vt:lpwstr>http://www.dtu.dk/</vt:lpwstr>
      </vt:variant>
      <vt:variant>
        <vt:lpwstr/>
      </vt:variant>
      <vt:variant>
        <vt:i4>589924</vt:i4>
      </vt:variant>
      <vt:variant>
        <vt:i4>0</vt:i4>
      </vt:variant>
      <vt:variant>
        <vt:i4>0</vt:i4>
      </vt:variant>
      <vt:variant>
        <vt:i4>5</vt:i4>
      </vt:variant>
      <vt:variant>
        <vt:lpwstr>mailto:first.author@dtu.dk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MechMan 2013 Abstract Template</dc:title>
  <dc:creator>Jens Chr. Rauhe</dc:creator>
  <cp:lastModifiedBy>Erik Lund</cp:lastModifiedBy>
  <cp:revision>3</cp:revision>
  <cp:lastPrinted>2013-02-07T09:07:00Z</cp:lastPrinted>
  <dcterms:created xsi:type="dcterms:W3CDTF">2023-02-16T12:55:00Z</dcterms:created>
  <dcterms:modified xsi:type="dcterms:W3CDTF">2023-02-16T14:15:00Z</dcterms:modified>
</cp:coreProperties>
</file>